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4334" w14:textId="4C34E4BC" w:rsidR="00195E3E" w:rsidRDefault="00693F55">
      <w:pPr>
        <w:rPr>
          <w:rFonts w:ascii="Impact" w:hAnsi="Impact"/>
          <w:sz w:val="20"/>
          <w:szCs w:val="20"/>
        </w:rPr>
      </w:pPr>
      <w:permStart w:id="628248281" w:edGrp="everyone"/>
      <w:r>
        <w:rPr>
          <w:rFonts w:ascii="Impact" w:hAnsi="Impact"/>
          <w:noProof/>
          <w:sz w:val="20"/>
          <w:szCs w:val="20"/>
        </w:rPr>
        <mc:AlternateContent>
          <mc:Choice Requires="wps">
            <w:drawing>
              <wp:anchor distT="0" distB="0" distL="114300" distR="114300" simplePos="0" relativeHeight="251661312" behindDoc="0" locked="0" layoutInCell="1" allowOverlap="1" wp14:anchorId="79ED5554" wp14:editId="4FBEE6AB">
                <wp:simplePos x="0" y="0"/>
                <wp:positionH relativeFrom="column">
                  <wp:posOffset>4655820</wp:posOffset>
                </wp:positionH>
                <wp:positionV relativeFrom="paragraph">
                  <wp:posOffset>76835</wp:posOffset>
                </wp:positionV>
                <wp:extent cx="1948180" cy="407670"/>
                <wp:effectExtent l="0" t="0" r="13970" b="11430"/>
                <wp:wrapNone/>
                <wp:docPr id="4" name="Text Box 4"/>
                <wp:cNvGraphicFramePr/>
                <a:graphic xmlns:a="http://schemas.openxmlformats.org/drawingml/2006/main">
                  <a:graphicData uri="http://schemas.microsoft.com/office/word/2010/wordprocessingShape">
                    <wps:wsp>
                      <wps:cNvSpPr txBox="1"/>
                      <wps:spPr>
                        <a:xfrm>
                          <a:off x="0" y="0"/>
                          <a:ext cx="1948180" cy="407670"/>
                        </a:xfrm>
                        <a:prstGeom prst="rect">
                          <a:avLst/>
                        </a:prstGeom>
                        <a:solidFill>
                          <a:schemeClr val="lt1"/>
                        </a:solidFill>
                        <a:ln w="6350">
                          <a:solidFill>
                            <a:prstClr val="black"/>
                          </a:solidFill>
                        </a:ln>
                      </wps:spPr>
                      <wps:txbx>
                        <w:txbxContent>
                          <w:p w14:paraId="0ADE3333" w14:textId="6F5A9E57" w:rsidR="00A10F19" w:rsidRPr="00A10F19" w:rsidRDefault="00A10F19" w:rsidP="00A10F19">
                            <w:pPr>
                              <w:jc w:val="center"/>
                              <w:rPr>
                                <w:rFonts w:ascii="Arial Narrow" w:hAnsi="Arial Narrow"/>
                                <w:sz w:val="32"/>
                                <w:szCs w:val="32"/>
                              </w:rPr>
                            </w:pPr>
                            <w:permStart w:id="405604702" w:edGrp="everyone"/>
                            <w:r w:rsidRPr="00A10F19">
                              <w:rPr>
                                <w:rFonts w:ascii="Arial Narrow" w:hAnsi="Arial Narrow"/>
                                <w:sz w:val="32"/>
                                <w:szCs w:val="32"/>
                              </w:rPr>
                              <w:t>Service Management</w:t>
                            </w:r>
                            <w:permEnd w:id="4056047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ED5554" id="_x0000_t202" coordsize="21600,21600" o:spt="202" path="m,l,21600r21600,l21600,xe">
                <v:stroke joinstyle="miter"/>
                <v:path gradientshapeok="t" o:connecttype="rect"/>
              </v:shapetype>
              <v:shape id="Text Box 4" o:spid="_x0000_s1026" type="#_x0000_t202" style="position:absolute;margin-left:366.6pt;margin-top:6.05pt;width:153.4pt;height:3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LjSwIAAKEEAAAOAAAAZHJzL2Uyb0RvYy54bWysVE2P2jAQvVfqf7B8Lwk0C2xEWFFWVJXQ&#10;7kpQ7dk4DonqeFzbkNBf37ETWNj2VPXizJefZ97MZPbQ1pIchbEVqIwOBzElQnHIK7XP6Pft6tOU&#10;EuuYypkEJTJ6EpY+zD9+mDU6FSMoQebCEARRNm10RkvndBpFlpeiZnYAWih0FmBq5lA1+yg3rEH0&#10;WkajOB5HDZhcG+DCWrQ+dk46D/hFIbh7LgorHJEZxdxcOE04d/6M5jOW7g3TZcX7NNg/ZFGzSuGj&#10;F6hH5hg5mOoPqLriBiwUbsChjqAoKi5CDVjNMH5XzaZkWoRakByrLzTZ/wfLn44vhlR5RhNKFKux&#10;RVvROvIFWpJ4dhptUwzaaAxzLZqxy2e7RaMvui1M7b9YDkE/8ny6cOvBuL90n0yHU3Rx9CXxZDwJ&#10;5Edvt7Wx7quAmnghowZ7Fyhlx7V1mAmGnkP8YxZkla8qKYPi50UspSFHhp2WLuSIN26ipCJNRsef&#10;7+IAfOPz0Jf7O8n4D1/lLQJqUqHRc9LV7iXX7tqeqB3kJ+TJQDdnVvNVhbhrZt0LMzhYWD8ui3vG&#10;o5CAyUAvUVKC+fU3u4/HfqOXkgYHNaP254EZQYn8pnAS7odJ4ic7KMndZISKufbsrj3qUC8BGRri&#10;WmoeRB/v5FksDNSvuFML/yq6mOL4dkbdWVy6bn1wJ7lYLEIQzrJmbq02mnto3xHP57Z9ZUb3/XQ4&#10;CU9wHmmWvmtrF+tvKlgcHBRV6LknuGO15x33ILSl31m/aNd6iHr7s8x/AwAA//8DAFBLAwQUAAYA&#10;CAAAACEA3GFIU9wAAAAKAQAADwAAAGRycy9kb3ducmV2LnhtbEyPwU7DMBBE70j8g7VI3KjdBJU0&#10;xKkAFS6cKKhnN97aFrEdxW4a/p7tCY6reZp902xm37MJx+RikLBcCGAYuqhdMBK+Pl/vKmApq6BV&#10;HwNK+MEEm/b6qlG1jufwgdMuG0YlIdVKgs15qDlPnUWv0iIOGCg7xtGrTOdouB7Vmcp9zwshVtwr&#10;F+iDVQO+WOy+dycvYfts1qar1Gi3lXZumvfHd/Mm5e3N/PQILOOc/2C46JM6tOR0iKegE+slPJRl&#10;QSgFxRLYBRD3gtYdKFqVwNuG/5/Q/gIAAP//AwBQSwECLQAUAAYACAAAACEAtoM4kv4AAADhAQAA&#10;EwAAAAAAAAAAAAAAAAAAAAAAW0NvbnRlbnRfVHlwZXNdLnhtbFBLAQItABQABgAIAAAAIQA4/SH/&#10;1gAAAJQBAAALAAAAAAAAAAAAAAAAAC8BAABfcmVscy8ucmVsc1BLAQItABQABgAIAAAAIQB6ekLj&#10;SwIAAKEEAAAOAAAAAAAAAAAAAAAAAC4CAABkcnMvZTJvRG9jLnhtbFBLAQItABQABgAIAAAAIQDc&#10;YUhT3AAAAAoBAAAPAAAAAAAAAAAAAAAAAKUEAABkcnMvZG93bnJldi54bWxQSwUGAAAAAAQABADz&#10;AAAArgUAAAAA&#10;" fillcolor="white [3201]" strokeweight=".5pt">
                <v:textbox>
                  <w:txbxContent>
                    <w:p w14:paraId="0ADE3333" w14:textId="6F5A9E57" w:rsidR="00A10F19" w:rsidRPr="00A10F19" w:rsidRDefault="00A10F19" w:rsidP="00A10F19">
                      <w:pPr>
                        <w:jc w:val="center"/>
                        <w:rPr>
                          <w:rFonts w:ascii="Arial Narrow" w:hAnsi="Arial Narrow"/>
                          <w:sz w:val="32"/>
                          <w:szCs w:val="32"/>
                        </w:rPr>
                      </w:pPr>
                      <w:permStart w:id="405604702" w:edGrp="everyone"/>
                      <w:r w:rsidRPr="00A10F19">
                        <w:rPr>
                          <w:rFonts w:ascii="Arial Narrow" w:hAnsi="Arial Narrow"/>
                          <w:sz w:val="32"/>
                          <w:szCs w:val="32"/>
                        </w:rPr>
                        <w:t>Service Management</w:t>
                      </w:r>
                      <w:permEnd w:id="405604702"/>
                    </w:p>
                  </w:txbxContent>
                </v:textbox>
              </v:shape>
            </w:pict>
          </mc:Fallback>
        </mc:AlternateContent>
      </w:r>
      <w:r w:rsidR="009E39B3">
        <w:rPr>
          <w:rFonts w:ascii="Impact" w:hAnsi="Impact"/>
          <w:noProof/>
          <w:sz w:val="20"/>
          <w:szCs w:val="20"/>
        </w:rPr>
        <mc:AlternateContent>
          <mc:Choice Requires="wps">
            <w:drawing>
              <wp:anchor distT="0" distB="0" distL="114300" distR="114300" simplePos="0" relativeHeight="251660288" behindDoc="0" locked="0" layoutInCell="1" allowOverlap="1" wp14:anchorId="09240EF2" wp14:editId="2437EE38">
                <wp:simplePos x="0" y="0"/>
                <wp:positionH relativeFrom="column">
                  <wp:posOffset>4522470</wp:posOffset>
                </wp:positionH>
                <wp:positionV relativeFrom="paragraph">
                  <wp:posOffset>0</wp:posOffset>
                </wp:positionV>
                <wp:extent cx="2235200" cy="2841625"/>
                <wp:effectExtent l="0" t="0" r="12700" b="15875"/>
                <wp:wrapNone/>
                <wp:docPr id="1" name="Text Box 1"/>
                <wp:cNvGraphicFramePr/>
                <a:graphic xmlns:a="http://schemas.openxmlformats.org/drawingml/2006/main">
                  <a:graphicData uri="http://schemas.microsoft.com/office/word/2010/wordprocessingShape">
                    <wps:wsp>
                      <wps:cNvSpPr txBox="1"/>
                      <wps:spPr>
                        <a:xfrm>
                          <a:off x="0" y="0"/>
                          <a:ext cx="2235200" cy="2841625"/>
                        </a:xfrm>
                        <a:prstGeom prst="rect">
                          <a:avLst/>
                        </a:prstGeom>
                        <a:solidFill>
                          <a:schemeClr val="lt1"/>
                        </a:solidFill>
                        <a:ln w="6350">
                          <a:solidFill>
                            <a:schemeClr val="bg1"/>
                          </a:solidFill>
                        </a:ln>
                      </wps:spPr>
                      <wps:txbx>
                        <w:txbxContent>
                          <w:p w14:paraId="18671ABA" w14:textId="1AACA43E" w:rsidR="009E39B3" w:rsidRDefault="00A10F19">
                            <w:r>
                              <w:rPr>
                                <w:noProof/>
                              </w:rPr>
                              <w:drawing>
                                <wp:inline distT="0" distB="0" distL="0" distR="0" wp14:anchorId="5AE32C71" wp14:editId="240D28C8">
                                  <wp:extent cx="2052125" cy="1926767"/>
                                  <wp:effectExtent l="0" t="0" r="571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2780" cy="1927382"/>
                                          </a:xfrm>
                                          <a:prstGeom prst="rect">
                                            <a:avLst/>
                                          </a:prstGeom>
                                          <a:noFill/>
                                          <a:ln>
                                            <a:noFill/>
                                          </a:ln>
                                        </pic:spPr>
                                      </pic:pic>
                                    </a:graphicData>
                                  </a:graphic>
                                </wp:inline>
                              </w:drawing>
                            </w:r>
                            <w:r w:rsidR="009E39B3">
                              <w:rPr>
                                <w:noProof/>
                              </w:rPr>
                              <w:drawing>
                                <wp:inline distT="0" distB="0" distL="0" distR="0" wp14:anchorId="029510A5" wp14:editId="2BB1F828">
                                  <wp:extent cx="2051685" cy="913374"/>
                                  <wp:effectExtent l="0" t="0" r="5715" b="127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13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40EF2" id="Text Box 1" o:spid="_x0000_s1027" type="#_x0000_t202" style="position:absolute;margin-left:356.1pt;margin-top:0;width:176pt;height:2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upSgIAAKkEAAAOAAAAZHJzL2Uyb0RvYy54bWysVFFv2jAQfp+0/2D5fQRSYG1EqBgV0yTU&#10;VoKpz8ZxiCXH59mGhP36nZ1AadenaS/mfHf5fPd9d8zu21qRo7BOgs7paDCkRGgOhdT7nP7crr7c&#10;UuI80wVToEVOT8LR+/nnT7PGZCKFClQhLEEQ7bLG5LTy3mRJ4nglauYGYITGYAm2Zh6vdp8UljWI&#10;XqskHQ6nSQO2MBa4cA69D12QziN+WQrun8rSCU9UTrE2H08bz104k/mMZXvLTCV5Xwb7hypqJjU+&#10;eoF6YJ6Rg5V/QdWSW3BQ+gGHOoGylFzEHrCb0fBdN5uKGRF7QXKcudDk/h8sfzw+WyIL1I4SzWqU&#10;aCtaT75BS0aBnca4DJM2BtN8i+6Q2fsdOkPTbWnr8IvtEIwjz6cLtwGMozNNbyYoGCUcY+nteDRN&#10;JwEnef3cWOe/C6hJMHJqUbzIKTuune9SzynhNQdKFiupVLyEgRFLZcmRodTKxyIR/E2W0qTJ6fRm&#10;MozAb2Jx5F4RdvsPEBBPaaw5kNI1Hyzf7tqewp6YHRQn5MtCN2/O8JXEntbM+WdmccCQB1wa/4RH&#10;qQBrgt6ipAL7+yN/yEfdMUpJgwObU/frwKygRP3QOBF3o/E4THi8jCdfU7zY68juOqIP9RKQKFQd&#10;q4tmyPfqbJYW6hfcrUV4FUNMc3w7p/5sLn23RribXCwWMQln2jC/1hvDA3QQJii2bV+YNb2sHifi&#10;Ec6jzbJ36na54UsNi4OHUkbpA88dqz39uA9xePrdDQt3fY9Zr/8w8z8AAAD//wMAUEsDBBQABgAI&#10;AAAAIQAzTEEx3gAAAAkBAAAPAAAAZHJzL2Rvd25yZXYueG1sTI9BS8NAFITvgv9heYI3u2mMbYl5&#10;KUERQQti9eLtNftMgtm3Ibtt03/v9qTHYYaZb4r1ZHt14NF3ThDmswQUS+1MJw3C58fTzQqUDySG&#10;eieMcGIP6/LyoqDcuKO882EbGhVLxOeE0IYw5Fr7umVLfuYGluh9u9FSiHJstBnpGMttr9MkWWhL&#10;ncSFlgZ+aLn+2e4twkv2RY+34ZVPQaa3qnpeDZnfIF5fTdU9qMBT+AvDGT+iQxmZdm4vxqseYTlP&#10;0xhFiI/OdrLIot4hZNnyDnRZ6P8Pyl8AAAD//wMAUEsBAi0AFAAGAAgAAAAhALaDOJL+AAAA4QEA&#10;ABMAAAAAAAAAAAAAAAAAAAAAAFtDb250ZW50X1R5cGVzXS54bWxQSwECLQAUAAYACAAAACEAOP0h&#10;/9YAAACUAQAACwAAAAAAAAAAAAAAAAAvAQAAX3JlbHMvLnJlbHNQSwECLQAUAAYACAAAACEAboCL&#10;qUoCAACpBAAADgAAAAAAAAAAAAAAAAAuAgAAZHJzL2Uyb0RvYy54bWxQSwECLQAUAAYACAAAACEA&#10;M0xBMd4AAAAJAQAADwAAAAAAAAAAAAAAAACkBAAAZHJzL2Rvd25yZXYueG1sUEsFBgAAAAAEAAQA&#10;8wAAAK8FAAAAAA==&#10;" fillcolor="white [3201]" strokecolor="white [3212]" strokeweight=".5pt">
                <v:textbox>
                  <w:txbxContent>
                    <w:p w14:paraId="18671ABA" w14:textId="1AACA43E" w:rsidR="009E39B3" w:rsidRDefault="00A10F19">
                      <w:r>
                        <w:rPr>
                          <w:noProof/>
                        </w:rPr>
                        <w:drawing>
                          <wp:inline distT="0" distB="0" distL="0" distR="0" wp14:anchorId="5AE32C71" wp14:editId="240D28C8">
                            <wp:extent cx="2052125" cy="1926767"/>
                            <wp:effectExtent l="0" t="0" r="571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2780" cy="1927382"/>
                                    </a:xfrm>
                                    <a:prstGeom prst="rect">
                                      <a:avLst/>
                                    </a:prstGeom>
                                    <a:noFill/>
                                    <a:ln>
                                      <a:noFill/>
                                    </a:ln>
                                  </pic:spPr>
                                </pic:pic>
                              </a:graphicData>
                            </a:graphic>
                          </wp:inline>
                        </w:drawing>
                      </w:r>
                      <w:r w:rsidR="009E39B3">
                        <w:rPr>
                          <w:noProof/>
                        </w:rPr>
                        <w:drawing>
                          <wp:inline distT="0" distB="0" distL="0" distR="0" wp14:anchorId="029510A5" wp14:editId="2BB1F828">
                            <wp:extent cx="2051685" cy="913374"/>
                            <wp:effectExtent l="0" t="0" r="5715" b="127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1685" cy="913374"/>
                                    </a:xfrm>
                                    <a:prstGeom prst="rect">
                                      <a:avLst/>
                                    </a:prstGeom>
                                    <a:noFill/>
                                    <a:ln>
                                      <a:noFill/>
                                    </a:ln>
                                  </pic:spPr>
                                </pic:pic>
                              </a:graphicData>
                            </a:graphic>
                          </wp:inline>
                        </w:drawing>
                      </w:r>
                    </w:p>
                  </w:txbxContent>
                </v:textbox>
              </v:shape>
            </w:pict>
          </mc:Fallback>
        </mc:AlternateContent>
      </w:r>
      <w:permEnd w:id="628248281"/>
      <w:r w:rsidR="00195E3E" w:rsidRPr="00195E3E">
        <w:rPr>
          <w:rFonts w:ascii="Impact" w:hAnsi="Impact"/>
          <w:sz w:val="20"/>
          <w:szCs w:val="20"/>
        </w:rPr>
        <w:t xml:space="preserve">What is </w:t>
      </w:r>
      <w:r w:rsidR="00A10F19">
        <w:rPr>
          <w:rFonts w:ascii="Impact" w:hAnsi="Impact"/>
          <w:sz w:val="20"/>
          <w:szCs w:val="20"/>
        </w:rPr>
        <w:t xml:space="preserve">Service </w:t>
      </w:r>
      <w:r w:rsidR="00195E3E" w:rsidRPr="00195E3E">
        <w:rPr>
          <w:rFonts w:ascii="Impact" w:hAnsi="Impact"/>
          <w:sz w:val="20"/>
          <w:szCs w:val="20"/>
        </w:rPr>
        <w:t>Management System?</w:t>
      </w:r>
    </w:p>
    <w:p w14:paraId="78C21B51" w14:textId="589AF91E" w:rsidR="00A10F19" w:rsidRDefault="00A10F19" w:rsidP="00A10F19">
      <w:pPr>
        <w:pStyle w:val="NormalWeb"/>
        <w:shd w:val="clear" w:color="auto" w:fill="FFFFFF"/>
        <w:spacing w:before="120" w:beforeAutospacing="0" w:after="120" w:afterAutospacing="0"/>
        <w:ind w:right="3060"/>
        <w:jc w:val="both"/>
        <w:rPr>
          <w:rFonts w:ascii="Arial" w:hAnsi="Arial" w:cs="Arial"/>
          <w:color w:val="202122"/>
          <w:sz w:val="21"/>
          <w:szCs w:val="21"/>
        </w:rPr>
      </w:pPr>
      <w:r>
        <w:rPr>
          <w:rFonts w:ascii="Arial" w:hAnsi="Arial" w:cs="Arial"/>
          <w:b/>
          <w:bCs/>
          <w:color w:val="202122"/>
          <w:sz w:val="21"/>
          <w:szCs w:val="21"/>
        </w:rPr>
        <w:t>Information Technology Service Management</w:t>
      </w:r>
      <w:r>
        <w:rPr>
          <w:rFonts w:ascii="Arial" w:hAnsi="Arial" w:cs="Arial"/>
          <w:color w:val="202122"/>
          <w:sz w:val="21"/>
          <w:szCs w:val="21"/>
        </w:rPr>
        <w:t> (</w:t>
      </w:r>
      <w:r>
        <w:rPr>
          <w:rFonts w:ascii="Arial" w:hAnsi="Arial" w:cs="Arial"/>
          <w:b/>
          <w:bCs/>
          <w:color w:val="202122"/>
          <w:sz w:val="21"/>
          <w:szCs w:val="21"/>
        </w:rPr>
        <w:t>ITSM</w:t>
      </w:r>
      <w:r>
        <w:rPr>
          <w:rFonts w:ascii="Arial" w:hAnsi="Arial" w:cs="Arial"/>
          <w:color w:val="202122"/>
          <w:sz w:val="21"/>
          <w:szCs w:val="21"/>
        </w:rPr>
        <w:t>) is the activities that are performed by an organization to design, plan, deliver, operate and control </w:t>
      </w:r>
      <w:r w:rsidRPr="00A10F19">
        <w:rPr>
          <w:rFonts w:ascii="Arial" w:hAnsi="Arial" w:cs="Arial"/>
          <w:color w:val="202122"/>
          <w:sz w:val="21"/>
          <w:szCs w:val="21"/>
        </w:rPr>
        <w:t>information technology</w:t>
      </w:r>
      <w:r>
        <w:rPr>
          <w:rFonts w:ascii="Arial" w:hAnsi="Arial" w:cs="Arial"/>
          <w:color w:val="202122"/>
          <w:sz w:val="21"/>
          <w:szCs w:val="21"/>
        </w:rPr>
        <w:t> (IT) services offered to customers.</w:t>
      </w:r>
      <w:r w:rsidR="00F06DAF">
        <w:rPr>
          <w:rFonts w:ascii="Arial" w:hAnsi="Arial" w:cs="Arial"/>
          <w:color w:val="202122"/>
          <w:sz w:val="21"/>
          <w:szCs w:val="21"/>
        </w:rPr>
        <w:t xml:space="preserve"> </w:t>
      </w:r>
    </w:p>
    <w:p w14:paraId="499EE717" w14:textId="4C53E830" w:rsidR="00A10F19" w:rsidRDefault="00A10F19" w:rsidP="00A10F19">
      <w:pPr>
        <w:pStyle w:val="NormalWeb"/>
        <w:shd w:val="clear" w:color="auto" w:fill="FFFFFF"/>
        <w:spacing w:before="120" w:beforeAutospacing="0" w:after="120" w:afterAutospacing="0"/>
        <w:ind w:right="3060"/>
        <w:jc w:val="both"/>
        <w:rPr>
          <w:rFonts w:ascii="Arial" w:hAnsi="Arial" w:cs="Arial"/>
          <w:color w:val="202122"/>
          <w:sz w:val="21"/>
          <w:szCs w:val="21"/>
        </w:rPr>
      </w:pPr>
      <w:r>
        <w:rPr>
          <w:rFonts w:ascii="Arial" w:hAnsi="Arial" w:cs="Arial"/>
          <w:color w:val="202122"/>
          <w:sz w:val="21"/>
          <w:szCs w:val="21"/>
        </w:rPr>
        <w:t>Differing from more technology-oriented IT management approaches like </w:t>
      </w:r>
      <w:r w:rsidRPr="00A10F19">
        <w:rPr>
          <w:rFonts w:ascii="Arial" w:hAnsi="Arial" w:cs="Arial"/>
          <w:color w:val="202122"/>
          <w:sz w:val="21"/>
          <w:szCs w:val="21"/>
        </w:rPr>
        <w:t>network management</w:t>
      </w:r>
      <w:r>
        <w:rPr>
          <w:rFonts w:ascii="Arial" w:hAnsi="Arial" w:cs="Arial"/>
          <w:color w:val="202122"/>
          <w:sz w:val="21"/>
          <w:szCs w:val="21"/>
        </w:rPr>
        <w:t> and </w:t>
      </w:r>
      <w:r w:rsidRPr="00A10F19">
        <w:rPr>
          <w:rFonts w:ascii="Arial" w:hAnsi="Arial" w:cs="Arial"/>
          <w:color w:val="202122"/>
          <w:sz w:val="21"/>
          <w:szCs w:val="21"/>
        </w:rPr>
        <w:t>IT systems management</w:t>
      </w:r>
      <w:r>
        <w:rPr>
          <w:rFonts w:ascii="Arial" w:hAnsi="Arial" w:cs="Arial"/>
          <w:color w:val="202122"/>
          <w:sz w:val="21"/>
          <w:szCs w:val="21"/>
        </w:rPr>
        <w:t>,</w:t>
      </w:r>
      <w:permStart w:id="1654606334" w:edGrp="everyone"/>
      <w:permEnd w:id="1654606334"/>
      <w:r>
        <w:rPr>
          <w:rFonts w:ascii="Arial" w:hAnsi="Arial" w:cs="Arial"/>
          <w:color w:val="202122"/>
          <w:sz w:val="21"/>
          <w:szCs w:val="21"/>
        </w:rPr>
        <w:t> IT service management is characterized by adopting a </w:t>
      </w:r>
      <w:r w:rsidRPr="00A10F19">
        <w:rPr>
          <w:rFonts w:ascii="Arial" w:hAnsi="Arial" w:cs="Arial"/>
          <w:color w:val="202122"/>
          <w:sz w:val="21"/>
          <w:szCs w:val="21"/>
        </w:rPr>
        <w:t>process</w:t>
      </w:r>
      <w:r>
        <w:rPr>
          <w:rFonts w:ascii="Arial" w:hAnsi="Arial" w:cs="Arial"/>
          <w:color w:val="202122"/>
          <w:sz w:val="21"/>
          <w:szCs w:val="21"/>
        </w:rPr>
        <w:t> approach towards management, focusing on customer needs and IT </w:t>
      </w:r>
      <w:r w:rsidRPr="00A10F19">
        <w:rPr>
          <w:rFonts w:ascii="Arial" w:hAnsi="Arial" w:cs="Arial"/>
          <w:color w:val="202122"/>
          <w:sz w:val="21"/>
          <w:szCs w:val="21"/>
        </w:rPr>
        <w:t>services</w:t>
      </w:r>
      <w:r>
        <w:rPr>
          <w:rFonts w:ascii="Arial" w:hAnsi="Arial" w:cs="Arial"/>
          <w:color w:val="202122"/>
          <w:sz w:val="21"/>
          <w:szCs w:val="21"/>
        </w:rPr>
        <w:t> for customers rather than IT systems, and stressing </w:t>
      </w:r>
      <w:r w:rsidRPr="00A10F19">
        <w:rPr>
          <w:rFonts w:ascii="Arial" w:hAnsi="Arial" w:cs="Arial"/>
          <w:color w:val="202122"/>
          <w:sz w:val="21"/>
          <w:szCs w:val="21"/>
        </w:rPr>
        <w:t>continual improvement</w:t>
      </w:r>
      <w:r>
        <w:rPr>
          <w:rFonts w:ascii="Arial" w:hAnsi="Arial" w:cs="Arial"/>
          <w:color w:val="202122"/>
          <w:sz w:val="21"/>
          <w:szCs w:val="21"/>
        </w:rPr>
        <w:t>.</w:t>
      </w:r>
    </w:p>
    <w:p w14:paraId="3D97D6C7" w14:textId="5BC53655" w:rsidR="009E39B3" w:rsidRPr="009E39B3" w:rsidRDefault="009E39B3" w:rsidP="009E39B3">
      <w:pPr>
        <w:pStyle w:val="NormalWeb"/>
        <w:spacing w:before="0" w:beforeAutospacing="0" w:after="270" w:afterAutospacing="0"/>
        <w:ind w:right="3060"/>
        <w:jc w:val="both"/>
        <w:rPr>
          <w:rFonts w:ascii="Arial" w:hAnsi="Arial" w:cs="Arial"/>
          <w:sz w:val="20"/>
          <w:szCs w:val="20"/>
        </w:rPr>
      </w:pPr>
      <w:r w:rsidRPr="009E39B3">
        <w:rPr>
          <w:rFonts w:ascii="Arial" w:hAnsi="Arial" w:cs="Arial"/>
          <w:sz w:val="20"/>
          <w:szCs w:val="20"/>
        </w:rPr>
        <w:t>ISO/IEC 20000 is the international ITSM (IT service management) standard. It enables IT departments to ensure that their ITSM processes are aligned with both the needs of the business and international best practice.</w:t>
      </w:r>
    </w:p>
    <w:p w14:paraId="0653CB71" w14:textId="77777777" w:rsidR="007F1CFF" w:rsidRPr="007F1CFF" w:rsidRDefault="007F1CFF" w:rsidP="007F1CFF">
      <w:pPr>
        <w:pStyle w:val="Pa15"/>
        <w:spacing w:after="180"/>
        <w:ind w:right="2970"/>
        <w:jc w:val="both"/>
        <w:rPr>
          <w:rFonts w:ascii="Arial" w:hAnsi="Arial" w:cs="Arial"/>
          <w:color w:val="000000"/>
          <w:sz w:val="22"/>
          <w:szCs w:val="22"/>
        </w:rPr>
      </w:pPr>
      <w:r w:rsidRPr="007F1CFF">
        <w:rPr>
          <w:rFonts w:ascii="Arial" w:hAnsi="Arial" w:cs="Arial"/>
          <w:color w:val="000000"/>
          <w:sz w:val="20"/>
          <w:szCs w:val="20"/>
        </w:rPr>
        <w:t>The adoption of an SMS is a strategic decision for an organization and is influenced by the organization’s objectives, the governing body, other parties involved in the service lifecycle and the need for effective and resilient services</w:t>
      </w:r>
      <w:r w:rsidRPr="007F1CFF">
        <w:rPr>
          <w:rFonts w:ascii="Arial" w:hAnsi="Arial" w:cs="Arial"/>
          <w:color w:val="000000"/>
          <w:sz w:val="22"/>
          <w:szCs w:val="22"/>
        </w:rPr>
        <w:t>.</w:t>
      </w:r>
    </w:p>
    <w:p w14:paraId="321D589A" w14:textId="57B0578F" w:rsidR="00195E3E" w:rsidRDefault="007F1CFF" w:rsidP="007F1CFF">
      <w:pPr>
        <w:spacing w:after="0" w:line="240" w:lineRule="auto"/>
        <w:rPr>
          <w:rFonts w:ascii="Impact" w:hAnsi="Impact"/>
          <w:sz w:val="20"/>
          <w:szCs w:val="20"/>
        </w:rPr>
      </w:pPr>
      <w:r>
        <w:rPr>
          <w:rFonts w:cs="Cambria"/>
          <w:color w:val="000000"/>
        </w:rPr>
        <w:t xml:space="preserve">Implementation and operation of an SMS provides ongoing visibility, control of services and continual improvement, leading to greater ef </w:t>
      </w:r>
      <w:r w:rsidR="00195E3E">
        <w:rPr>
          <w:rFonts w:ascii="Impact" w:hAnsi="Impact"/>
          <w:sz w:val="20"/>
          <w:szCs w:val="20"/>
        </w:rPr>
        <w:t xml:space="preserve">Where </w:t>
      </w:r>
      <w:r w:rsidR="00AA55AD">
        <w:rPr>
          <w:rFonts w:ascii="Impact" w:hAnsi="Impact"/>
          <w:sz w:val="20"/>
          <w:szCs w:val="20"/>
        </w:rPr>
        <w:t xml:space="preserve">&amp; how </w:t>
      </w:r>
      <w:r w:rsidR="00195E3E">
        <w:rPr>
          <w:rFonts w:ascii="Impact" w:hAnsi="Impact"/>
          <w:sz w:val="20"/>
          <w:szCs w:val="20"/>
        </w:rPr>
        <w:t xml:space="preserve">can </w:t>
      </w:r>
      <w:r w:rsidR="00693F55">
        <w:rPr>
          <w:rFonts w:ascii="Impact" w:hAnsi="Impact"/>
          <w:sz w:val="20"/>
          <w:szCs w:val="20"/>
        </w:rPr>
        <w:t>Service</w:t>
      </w:r>
      <w:r w:rsidR="00195E3E" w:rsidRPr="00195E3E">
        <w:rPr>
          <w:rFonts w:ascii="Impact" w:hAnsi="Impact"/>
          <w:sz w:val="20"/>
          <w:szCs w:val="20"/>
        </w:rPr>
        <w:t xml:space="preserve"> Management System</w:t>
      </w:r>
      <w:r w:rsidR="00195E3E">
        <w:rPr>
          <w:rFonts w:ascii="Impact" w:hAnsi="Impact"/>
          <w:sz w:val="20"/>
          <w:szCs w:val="20"/>
        </w:rPr>
        <w:t xml:space="preserve"> be applied?</w:t>
      </w:r>
    </w:p>
    <w:p w14:paraId="11C49BA8" w14:textId="6C59AE8A" w:rsidR="00AA55AD" w:rsidRPr="00DE10F7" w:rsidRDefault="00AA55AD" w:rsidP="004D6FCB">
      <w:pPr>
        <w:spacing w:after="0" w:line="240" w:lineRule="auto"/>
        <w:rPr>
          <w:rFonts w:ascii="Arial Narrow" w:hAnsi="Arial Narrow" w:cs="Arial"/>
          <w:color w:val="202122"/>
          <w:shd w:val="clear" w:color="auto" w:fill="FFFFFF"/>
        </w:rPr>
      </w:pPr>
      <w:r w:rsidRPr="00DE10F7">
        <w:rPr>
          <w:rFonts w:ascii="Arial Narrow" w:hAnsi="Arial Narrow" w:cs="Arial"/>
          <w:color w:val="202122"/>
          <w:shd w:val="clear" w:color="auto" w:fill="FFFFFF"/>
        </w:rPr>
        <w:t>A </w:t>
      </w:r>
      <w:r w:rsidR="009E39B3">
        <w:rPr>
          <w:rFonts w:ascii="Arial Narrow" w:hAnsi="Arial Narrow" w:cs="Arial"/>
          <w:b/>
          <w:bCs/>
          <w:color w:val="202122"/>
          <w:shd w:val="clear" w:color="auto" w:fill="FFFFFF"/>
        </w:rPr>
        <w:t xml:space="preserve">Service </w:t>
      </w:r>
      <w:r w:rsidRPr="00DE10F7">
        <w:rPr>
          <w:rFonts w:ascii="Arial Narrow" w:hAnsi="Arial Narrow" w:cs="Arial"/>
          <w:b/>
          <w:bCs/>
          <w:color w:val="202122"/>
          <w:shd w:val="clear" w:color="auto" w:fill="FFFFFF"/>
        </w:rPr>
        <w:t>Management System</w:t>
      </w:r>
      <w:r w:rsidRPr="00DE10F7">
        <w:rPr>
          <w:rFonts w:ascii="Arial Narrow" w:hAnsi="Arial Narrow" w:cs="Arial"/>
          <w:color w:val="202122"/>
          <w:shd w:val="clear" w:color="auto" w:fill="FFFFFF"/>
        </w:rPr>
        <w:t> (</w:t>
      </w:r>
      <w:r w:rsidR="00693F55">
        <w:rPr>
          <w:rFonts w:ascii="Arial Narrow" w:hAnsi="Arial Narrow" w:cs="Arial"/>
          <w:b/>
          <w:bCs/>
          <w:color w:val="202122"/>
          <w:shd w:val="clear" w:color="auto" w:fill="FFFFFF"/>
        </w:rPr>
        <w:t>S</w:t>
      </w:r>
      <w:r w:rsidRPr="00DE10F7">
        <w:rPr>
          <w:rFonts w:ascii="Arial Narrow" w:hAnsi="Arial Narrow" w:cs="Arial"/>
          <w:b/>
          <w:bCs/>
          <w:color w:val="202122"/>
          <w:shd w:val="clear" w:color="auto" w:fill="FFFFFF"/>
        </w:rPr>
        <w:t>MS</w:t>
      </w:r>
      <w:r w:rsidRPr="00DE10F7">
        <w:rPr>
          <w:rFonts w:ascii="Arial Narrow" w:hAnsi="Arial Narrow" w:cs="Arial"/>
          <w:color w:val="202122"/>
          <w:shd w:val="clear" w:color="auto" w:fill="FFFFFF"/>
        </w:rPr>
        <w:t xml:space="preserve">) can be applied to any organization, irrespective of size or industry sector. QMS </w:t>
      </w:r>
      <w:permStart w:id="1995917012" w:edGrp="everyone"/>
      <w:permEnd w:id="1995917012"/>
      <w:r w:rsidRPr="00DE10F7">
        <w:rPr>
          <w:rFonts w:ascii="Arial Narrow" w:hAnsi="Arial Narrow" w:cs="Arial"/>
          <w:color w:val="202122"/>
          <w:shd w:val="clear" w:color="auto" w:fill="FFFFFF"/>
        </w:rPr>
        <w:t>principle approach has following basic principles &amp; strategies in place:</w:t>
      </w:r>
    </w:p>
    <w:tbl>
      <w:tblPr>
        <w:tblStyle w:val="TableGrid"/>
        <w:tblW w:w="9985" w:type="dxa"/>
        <w:tblLook w:val="04A0" w:firstRow="1" w:lastRow="0" w:firstColumn="1" w:lastColumn="0" w:noHBand="0" w:noVBand="1"/>
      </w:tblPr>
      <w:tblGrid>
        <w:gridCol w:w="4675"/>
        <w:gridCol w:w="5310"/>
      </w:tblGrid>
      <w:tr w:rsidR="00AA55AD" w14:paraId="30F1DC8E" w14:textId="77777777" w:rsidTr="00F96DBB">
        <w:tc>
          <w:tcPr>
            <w:tcW w:w="4675" w:type="dxa"/>
          </w:tcPr>
          <w:p w14:paraId="18DF49CA" w14:textId="3D912BAC" w:rsidR="00AA55AD" w:rsidRPr="00F96DBB" w:rsidRDefault="00AA55AD" w:rsidP="00195E3E">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Principles</w:t>
            </w:r>
          </w:p>
        </w:tc>
        <w:tc>
          <w:tcPr>
            <w:tcW w:w="5310" w:type="dxa"/>
          </w:tcPr>
          <w:p w14:paraId="491E7817" w14:textId="2EBFF41F" w:rsidR="00AA55AD" w:rsidRPr="00F96DBB" w:rsidRDefault="00AA55AD" w:rsidP="00195E3E">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Strategies</w:t>
            </w:r>
          </w:p>
        </w:tc>
      </w:tr>
      <w:tr w:rsidR="00AA55AD" w14:paraId="61FBCBE5" w14:textId="77777777" w:rsidTr="00F96DBB">
        <w:tc>
          <w:tcPr>
            <w:tcW w:w="4675" w:type="dxa"/>
          </w:tcPr>
          <w:p w14:paraId="65375DD2" w14:textId="77777777" w:rsidR="00AA55AD" w:rsidRPr="007F1CFF" w:rsidRDefault="006F0A2F" w:rsidP="006F0A2F">
            <w:pPr>
              <w:pStyle w:val="ListParagraph"/>
              <w:numPr>
                <w:ilvl w:val="0"/>
                <w:numId w:val="1"/>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CUSTOMER FOCUS</w:t>
            </w:r>
          </w:p>
          <w:p w14:paraId="15A330B4" w14:textId="77777777" w:rsidR="006F0A2F" w:rsidRPr="007F1CFF" w:rsidRDefault="006F0A2F" w:rsidP="006F0A2F">
            <w:pPr>
              <w:pStyle w:val="ListParagraph"/>
              <w:numPr>
                <w:ilvl w:val="0"/>
                <w:numId w:val="1"/>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LEADERSHIP</w:t>
            </w:r>
          </w:p>
          <w:p w14:paraId="459DEB01" w14:textId="77777777" w:rsidR="006F0A2F" w:rsidRPr="007F1CFF" w:rsidRDefault="006F0A2F" w:rsidP="006F0A2F">
            <w:pPr>
              <w:pStyle w:val="ListParagraph"/>
              <w:numPr>
                <w:ilvl w:val="0"/>
                <w:numId w:val="1"/>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ENGAGEMENT OF PEOPLE</w:t>
            </w:r>
          </w:p>
          <w:p w14:paraId="0E5FAD28" w14:textId="77777777" w:rsidR="006F0A2F" w:rsidRPr="007F1CFF" w:rsidRDefault="006F0A2F" w:rsidP="006F0A2F">
            <w:pPr>
              <w:pStyle w:val="ListParagraph"/>
              <w:numPr>
                <w:ilvl w:val="0"/>
                <w:numId w:val="1"/>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PROCESS APPROACH</w:t>
            </w:r>
          </w:p>
          <w:p w14:paraId="763DD79E" w14:textId="77777777" w:rsidR="006F0A2F" w:rsidRPr="007F1CFF" w:rsidRDefault="006F0A2F" w:rsidP="006F0A2F">
            <w:pPr>
              <w:pStyle w:val="ListParagraph"/>
              <w:numPr>
                <w:ilvl w:val="0"/>
                <w:numId w:val="1"/>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IMPROVEMENT</w:t>
            </w:r>
          </w:p>
          <w:p w14:paraId="2733F803" w14:textId="77777777" w:rsidR="006F0A2F" w:rsidRPr="007F1CFF" w:rsidRDefault="006F0A2F" w:rsidP="006F0A2F">
            <w:pPr>
              <w:pStyle w:val="ListParagraph"/>
              <w:numPr>
                <w:ilvl w:val="0"/>
                <w:numId w:val="1"/>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EVIDENCED BASED APPROACH</w:t>
            </w:r>
          </w:p>
          <w:p w14:paraId="49A6F107" w14:textId="61671A09" w:rsidR="006F0A2F" w:rsidRPr="00DE10F7" w:rsidRDefault="006F0A2F" w:rsidP="006F0A2F">
            <w:pPr>
              <w:pStyle w:val="ListParagraph"/>
              <w:numPr>
                <w:ilvl w:val="0"/>
                <w:numId w:val="1"/>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RELATIONSHIP MANAGEMENT</w:t>
            </w:r>
          </w:p>
        </w:tc>
        <w:tc>
          <w:tcPr>
            <w:tcW w:w="5310" w:type="dxa"/>
          </w:tcPr>
          <w:p w14:paraId="6D5DA134" w14:textId="17D791F9" w:rsidR="006F0A2F" w:rsidRPr="007F1CFF" w:rsidRDefault="006F0A2F" w:rsidP="006F0A2F">
            <w:pPr>
              <w:pStyle w:val="ListParagraph"/>
              <w:numPr>
                <w:ilvl w:val="0"/>
                <w:numId w:val="2"/>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 xml:space="preserve">Focus on Customer </w:t>
            </w:r>
            <w:r w:rsidR="007F1CFF" w:rsidRPr="007F1CFF">
              <w:rPr>
                <w:rFonts w:ascii="Arial Narrow" w:hAnsi="Arial Narrow" w:cs="Arial"/>
                <w:color w:val="202122"/>
                <w:sz w:val="18"/>
                <w:szCs w:val="18"/>
                <w:shd w:val="clear" w:color="auto" w:fill="FFFFFF"/>
              </w:rPr>
              <w:t>Obligations</w:t>
            </w:r>
          </w:p>
          <w:p w14:paraId="7439C062" w14:textId="71B6FCD2" w:rsidR="006F0A2F" w:rsidRPr="007F1CFF" w:rsidRDefault="006F0A2F" w:rsidP="006F0A2F">
            <w:pPr>
              <w:pStyle w:val="ListParagraph"/>
              <w:numPr>
                <w:ilvl w:val="0"/>
                <w:numId w:val="2"/>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Process Approach</w:t>
            </w:r>
            <w:r w:rsidR="007F1CFF" w:rsidRPr="007F1CFF">
              <w:rPr>
                <w:rFonts w:ascii="Arial Narrow" w:hAnsi="Arial Narrow" w:cs="Arial"/>
                <w:color w:val="202122"/>
                <w:sz w:val="18"/>
                <w:szCs w:val="18"/>
                <w:shd w:val="clear" w:color="auto" w:fill="FFFFFF"/>
              </w:rPr>
              <w:t xml:space="preserve"> – Design Fails Service fails</w:t>
            </w:r>
          </w:p>
          <w:p w14:paraId="50B61F61" w14:textId="13E4B960" w:rsidR="006F0A2F" w:rsidRPr="007F1CFF" w:rsidRDefault="007F1CFF" w:rsidP="006F0A2F">
            <w:pPr>
              <w:pStyle w:val="ListParagraph"/>
              <w:numPr>
                <w:ilvl w:val="0"/>
                <w:numId w:val="2"/>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Risks for all IT domains before Design</w:t>
            </w:r>
          </w:p>
          <w:p w14:paraId="17C1344F" w14:textId="3A4FB52B" w:rsidR="00AA55AD" w:rsidRPr="007F1CFF" w:rsidRDefault="006F0A2F" w:rsidP="006F0A2F">
            <w:pPr>
              <w:pStyle w:val="ListParagraph"/>
              <w:numPr>
                <w:ilvl w:val="0"/>
                <w:numId w:val="2"/>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PDCA &gt;  Plan Do Check Act</w:t>
            </w:r>
          </w:p>
          <w:p w14:paraId="64EDD670" w14:textId="1A90598A" w:rsidR="006F0A2F" w:rsidRPr="007F1CFF" w:rsidRDefault="006F0A2F" w:rsidP="006F0A2F">
            <w:pPr>
              <w:pStyle w:val="ListParagraph"/>
              <w:numPr>
                <w:ilvl w:val="0"/>
                <w:numId w:val="2"/>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Annex  SL Model &gt; Frame Work for System Design</w:t>
            </w:r>
          </w:p>
          <w:p w14:paraId="24797149" w14:textId="6AB869B2" w:rsidR="006F0A2F" w:rsidRPr="00DE10F7" w:rsidRDefault="006F0A2F" w:rsidP="006F0A2F">
            <w:pPr>
              <w:pStyle w:val="ListParagraph"/>
              <w:numPr>
                <w:ilvl w:val="0"/>
                <w:numId w:val="2"/>
              </w:numPr>
              <w:rPr>
                <w:rFonts w:ascii="Arial Narrow" w:hAnsi="Arial Narrow" w:cs="Arial"/>
                <w:color w:val="202122"/>
                <w:sz w:val="18"/>
                <w:szCs w:val="18"/>
                <w:shd w:val="clear" w:color="auto" w:fill="FFFFFF"/>
              </w:rPr>
            </w:pPr>
            <w:r w:rsidRPr="007F1CFF">
              <w:rPr>
                <w:rFonts w:ascii="Arial Narrow" w:hAnsi="Arial Narrow" w:cs="Arial"/>
                <w:color w:val="202122"/>
                <w:sz w:val="18"/>
                <w:szCs w:val="18"/>
                <w:shd w:val="clear" w:color="auto" w:fill="FFFFFF"/>
              </w:rPr>
              <w:t xml:space="preserve">The only standard in ISO having </w:t>
            </w:r>
            <w:r w:rsidR="007F1CFF" w:rsidRPr="007F1CFF">
              <w:rPr>
                <w:rFonts w:ascii="Arial Narrow" w:hAnsi="Arial Narrow" w:cs="Arial"/>
                <w:color w:val="202122"/>
                <w:sz w:val="18"/>
                <w:szCs w:val="18"/>
                <w:shd w:val="clear" w:color="auto" w:fill="FFFFFF"/>
              </w:rPr>
              <w:t xml:space="preserve"> Service </w:t>
            </w:r>
            <w:r w:rsidRPr="007F1CFF">
              <w:rPr>
                <w:rFonts w:ascii="Arial Narrow" w:hAnsi="Arial Narrow" w:cs="Arial"/>
                <w:color w:val="202122"/>
                <w:sz w:val="18"/>
                <w:szCs w:val="18"/>
                <w:shd w:val="clear" w:color="auto" w:fill="FFFFFF"/>
              </w:rPr>
              <w:t>Design &amp; Development life cycle</w:t>
            </w:r>
            <w:r w:rsidRPr="007F1CFF">
              <w:rPr>
                <w:rFonts w:ascii="Arial Narrow" w:hAnsi="Arial Narrow" w:cs="Arial"/>
                <w:color w:val="202122"/>
                <w:sz w:val="16"/>
                <w:szCs w:val="16"/>
                <w:shd w:val="clear" w:color="auto" w:fill="FFFFFF"/>
              </w:rPr>
              <w:t xml:space="preserve"> </w:t>
            </w:r>
          </w:p>
        </w:tc>
      </w:tr>
    </w:tbl>
    <w:p w14:paraId="1DE45983" w14:textId="77777777" w:rsidR="00DE10F7" w:rsidRDefault="00DE10F7" w:rsidP="00DE10F7">
      <w:pPr>
        <w:spacing w:after="0" w:line="240" w:lineRule="auto"/>
        <w:rPr>
          <w:rFonts w:ascii="Impact" w:hAnsi="Impact"/>
          <w:sz w:val="20"/>
          <w:szCs w:val="20"/>
        </w:rPr>
      </w:pPr>
    </w:p>
    <w:p w14:paraId="5CDA43AA" w14:textId="579B5D78" w:rsidR="00AA55AD" w:rsidRDefault="006F0A2F" w:rsidP="00DE10F7">
      <w:pPr>
        <w:spacing w:after="0" w:line="240" w:lineRule="auto"/>
        <w:rPr>
          <w:rFonts w:ascii="Impact" w:hAnsi="Impact"/>
          <w:sz w:val="20"/>
          <w:szCs w:val="20"/>
        </w:rPr>
      </w:pPr>
      <w:r>
        <w:rPr>
          <w:rFonts w:ascii="Impact" w:hAnsi="Impact"/>
          <w:sz w:val="20"/>
          <w:szCs w:val="20"/>
        </w:rPr>
        <w:t xml:space="preserve">What can make </w:t>
      </w:r>
      <w:r w:rsidR="00693F55">
        <w:rPr>
          <w:rFonts w:ascii="Impact" w:hAnsi="Impact"/>
          <w:sz w:val="20"/>
          <w:szCs w:val="20"/>
        </w:rPr>
        <w:t xml:space="preserve">Service </w:t>
      </w:r>
      <w:r w:rsidRPr="00195E3E">
        <w:rPr>
          <w:rFonts w:ascii="Impact" w:hAnsi="Impact"/>
          <w:sz w:val="20"/>
          <w:szCs w:val="20"/>
        </w:rPr>
        <w:t>Management System</w:t>
      </w:r>
      <w:r>
        <w:rPr>
          <w:rFonts w:ascii="Impact" w:hAnsi="Impact"/>
          <w:sz w:val="20"/>
          <w:szCs w:val="20"/>
        </w:rPr>
        <w:t xml:space="preserve"> journey successful?</w:t>
      </w:r>
    </w:p>
    <w:p w14:paraId="22B91ED6" w14:textId="1F5C7AC5" w:rsidR="006F0A2F" w:rsidRPr="004D6FCB" w:rsidRDefault="006F0A2F" w:rsidP="004D6FCB">
      <w:pPr>
        <w:spacing w:after="0" w:line="240" w:lineRule="auto"/>
        <w:jc w:val="both"/>
        <w:rPr>
          <w:rFonts w:ascii="Arial Narrow" w:hAnsi="Arial Narrow" w:cs="Arial"/>
          <w:color w:val="202122"/>
          <w:sz w:val="20"/>
          <w:szCs w:val="20"/>
          <w:shd w:val="clear" w:color="auto" w:fill="FFFFFF"/>
        </w:rPr>
      </w:pPr>
      <w:r w:rsidRPr="004D6FCB">
        <w:rPr>
          <w:rFonts w:ascii="Arial Narrow" w:hAnsi="Arial Narrow" w:cs="Arial"/>
          <w:color w:val="202122"/>
          <w:sz w:val="20"/>
          <w:szCs w:val="20"/>
          <w:shd w:val="clear" w:color="auto" w:fill="FFFFFF"/>
        </w:rPr>
        <w:t xml:space="preserve">To implement </w:t>
      </w:r>
      <w:r w:rsidR="00FC01A8" w:rsidRPr="004D6FCB">
        <w:rPr>
          <w:rFonts w:ascii="Arial Narrow" w:hAnsi="Arial Narrow" w:cs="Arial"/>
          <w:color w:val="202122"/>
          <w:sz w:val="20"/>
          <w:szCs w:val="20"/>
          <w:shd w:val="clear" w:color="auto" w:fill="FFFFFF"/>
        </w:rPr>
        <w:t xml:space="preserve">&amp; get maximum benefited from </w:t>
      </w:r>
      <w:r w:rsidR="009E39B3">
        <w:rPr>
          <w:rFonts w:ascii="Arial Narrow" w:hAnsi="Arial Narrow" w:cs="Arial"/>
          <w:color w:val="202122"/>
          <w:sz w:val="20"/>
          <w:szCs w:val="20"/>
          <w:shd w:val="clear" w:color="auto" w:fill="FFFFFF"/>
        </w:rPr>
        <w:t>S</w:t>
      </w:r>
      <w:r w:rsidRPr="004D6FCB">
        <w:rPr>
          <w:rFonts w:ascii="Arial Narrow" w:hAnsi="Arial Narrow" w:cs="Arial"/>
          <w:color w:val="202122"/>
          <w:sz w:val="20"/>
          <w:szCs w:val="20"/>
          <w:shd w:val="clear" w:color="auto" w:fill="FFFFFF"/>
        </w:rPr>
        <w:t xml:space="preserve">MS, there has to be </w:t>
      </w:r>
      <w:r w:rsidRPr="004D6FCB">
        <w:rPr>
          <w:rFonts w:ascii="Arial Narrow" w:hAnsi="Arial Narrow" w:cs="Arial"/>
          <w:b/>
          <w:bCs/>
          <w:i/>
          <w:iCs/>
          <w:color w:val="202122"/>
          <w:sz w:val="20"/>
          <w:szCs w:val="20"/>
          <w:u w:val="single"/>
          <w:shd w:val="clear" w:color="auto" w:fill="FFFFFF"/>
        </w:rPr>
        <w:t>bas</w:t>
      </w:r>
      <w:r w:rsidR="009A4786" w:rsidRPr="004D6FCB">
        <w:rPr>
          <w:rFonts w:ascii="Arial Narrow" w:hAnsi="Arial Narrow" w:cs="Arial"/>
          <w:b/>
          <w:bCs/>
          <w:i/>
          <w:iCs/>
          <w:color w:val="202122"/>
          <w:sz w:val="20"/>
          <w:szCs w:val="20"/>
          <w:u w:val="single"/>
          <w:shd w:val="clear" w:color="auto" w:fill="FFFFFF"/>
        </w:rPr>
        <w:t>eline</w:t>
      </w:r>
      <w:r w:rsidRPr="004D6FCB">
        <w:rPr>
          <w:rFonts w:ascii="Arial Narrow" w:hAnsi="Arial Narrow" w:cs="Arial"/>
          <w:b/>
          <w:bCs/>
          <w:i/>
          <w:iCs/>
          <w:color w:val="202122"/>
          <w:sz w:val="20"/>
          <w:szCs w:val="20"/>
          <w:u w:val="single"/>
          <w:shd w:val="clear" w:color="auto" w:fill="FFFFFF"/>
        </w:rPr>
        <w:t xml:space="preserve"> </w:t>
      </w:r>
      <w:r w:rsidR="009A4786" w:rsidRPr="004D6FCB">
        <w:rPr>
          <w:rFonts w:ascii="Arial Narrow" w:hAnsi="Arial Narrow" w:cs="Arial"/>
          <w:b/>
          <w:bCs/>
          <w:i/>
          <w:iCs/>
          <w:color w:val="202122"/>
          <w:sz w:val="20"/>
          <w:szCs w:val="20"/>
          <w:u w:val="single"/>
          <w:shd w:val="clear" w:color="auto" w:fill="FFFFFF"/>
        </w:rPr>
        <w:t>mindset principles</w:t>
      </w:r>
      <w:r w:rsidRPr="004D6FCB">
        <w:rPr>
          <w:rFonts w:ascii="Arial Narrow" w:hAnsi="Arial Narrow" w:cs="Arial"/>
          <w:color w:val="202122"/>
          <w:sz w:val="20"/>
          <w:szCs w:val="20"/>
          <w:shd w:val="clear" w:color="auto" w:fill="FFFFFF"/>
        </w:rPr>
        <w:t>, in which every member of the organization (including Top Management</w:t>
      </w:r>
      <w:r w:rsidR="009A4786" w:rsidRPr="004D6FCB">
        <w:rPr>
          <w:rFonts w:ascii="Arial Narrow" w:hAnsi="Arial Narrow" w:cs="Arial"/>
          <w:color w:val="202122"/>
          <w:sz w:val="20"/>
          <w:szCs w:val="20"/>
          <w:shd w:val="clear" w:color="auto" w:fill="FFFFFF"/>
        </w:rPr>
        <w:t>) should believe in:</w:t>
      </w:r>
    </w:p>
    <w:tbl>
      <w:tblPr>
        <w:tblStyle w:val="TableGrid"/>
        <w:tblW w:w="9985" w:type="dxa"/>
        <w:tblLook w:val="04A0" w:firstRow="1" w:lastRow="0" w:firstColumn="1" w:lastColumn="0" w:noHBand="0" w:noVBand="1"/>
      </w:tblPr>
      <w:tblGrid>
        <w:gridCol w:w="4675"/>
        <w:gridCol w:w="5310"/>
      </w:tblGrid>
      <w:tr w:rsidR="00FC01A8" w14:paraId="1B21D1C3" w14:textId="77777777" w:rsidTr="00F96DBB">
        <w:tc>
          <w:tcPr>
            <w:tcW w:w="4675" w:type="dxa"/>
          </w:tcPr>
          <w:p w14:paraId="3A6A1661" w14:textId="67E026BC" w:rsidR="00FC01A8" w:rsidRPr="00277238" w:rsidRDefault="00FC01A8" w:rsidP="00F52F66">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Mind Set for </w:t>
            </w:r>
            <w:r w:rsidR="00693F55">
              <w:rPr>
                <w:rFonts w:ascii="Arial" w:hAnsi="Arial" w:cs="Arial"/>
                <w:color w:val="202122"/>
                <w:sz w:val="20"/>
                <w:szCs w:val="20"/>
                <w:shd w:val="clear" w:color="auto" w:fill="FFFFFF"/>
              </w:rPr>
              <w:t>S</w:t>
            </w:r>
            <w:r w:rsidRPr="00277238">
              <w:rPr>
                <w:rFonts w:ascii="Arial" w:hAnsi="Arial" w:cs="Arial"/>
                <w:color w:val="202122"/>
                <w:sz w:val="20"/>
                <w:szCs w:val="20"/>
                <w:shd w:val="clear" w:color="auto" w:fill="FFFFFF"/>
              </w:rPr>
              <w:t>MS</w:t>
            </w:r>
          </w:p>
        </w:tc>
        <w:tc>
          <w:tcPr>
            <w:tcW w:w="5310" w:type="dxa"/>
          </w:tcPr>
          <w:p w14:paraId="12E94C53" w14:textId="2085B111" w:rsidR="00FC01A8" w:rsidRPr="00277238" w:rsidRDefault="00FC01A8" w:rsidP="00F52F66">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Benefits of </w:t>
            </w:r>
            <w:r w:rsidR="007F1CFF">
              <w:rPr>
                <w:rFonts w:ascii="Arial" w:hAnsi="Arial" w:cs="Arial"/>
                <w:color w:val="202122"/>
                <w:sz w:val="20"/>
                <w:szCs w:val="20"/>
                <w:shd w:val="clear" w:color="auto" w:fill="FFFFFF"/>
              </w:rPr>
              <w:t>S</w:t>
            </w:r>
            <w:r w:rsidRPr="00277238">
              <w:rPr>
                <w:rFonts w:ascii="Arial" w:hAnsi="Arial" w:cs="Arial"/>
                <w:color w:val="202122"/>
                <w:sz w:val="20"/>
                <w:szCs w:val="20"/>
                <w:shd w:val="clear" w:color="auto" w:fill="FFFFFF"/>
              </w:rPr>
              <w:t>MS</w:t>
            </w:r>
          </w:p>
        </w:tc>
      </w:tr>
      <w:tr w:rsidR="00FC01A8" w:rsidRPr="00DE10F7" w14:paraId="28163FAA" w14:textId="77777777" w:rsidTr="00F96DBB">
        <w:tc>
          <w:tcPr>
            <w:tcW w:w="4675" w:type="dxa"/>
          </w:tcPr>
          <w:p w14:paraId="3FB510E6"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The internal System implemented is to use the QMS Principles in the right spirit;</w:t>
            </w:r>
          </w:p>
          <w:p w14:paraId="205630FB" w14:textId="5204CFDB" w:rsidR="00FC01A8" w:rsidRPr="00FC01A8" w:rsidRDefault="00FC01A8" w:rsidP="006376D5">
            <w:pPr>
              <w:pStyle w:val="ListParagraph"/>
              <w:numPr>
                <w:ilvl w:val="0"/>
                <w:numId w:val="1"/>
              </w:numPr>
              <w:ind w:left="154" w:right="-20"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 xml:space="preserve">Open mind to adopt culture for new understanding &amp; </w:t>
            </w:r>
            <w:r w:rsidR="006376D5" w:rsidRPr="00FC01A8">
              <w:rPr>
                <w:rFonts w:ascii="Arial Narrow" w:hAnsi="Arial Narrow" w:cs="Arial"/>
                <w:color w:val="202122"/>
                <w:sz w:val="20"/>
                <w:szCs w:val="20"/>
                <w:shd w:val="clear" w:color="auto" w:fill="FFFFFF"/>
              </w:rPr>
              <w:t>lear</w:t>
            </w:r>
            <w:r w:rsidR="006376D5">
              <w:rPr>
                <w:rFonts w:ascii="Arial Narrow" w:hAnsi="Arial Narrow" w:cs="Arial"/>
                <w:color w:val="202122"/>
                <w:sz w:val="20"/>
                <w:szCs w:val="20"/>
                <w:shd w:val="clear" w:color="auto" w:fill="FFFFFF"/>
              </w:rPr>
              <w:t>ning</w:t>
            </w:r>
            <w:r w:rsidRPr="00FC01A8">
              <w:rPr>
                <w:rFonts w:ascii="Arial Narrow" w:hAnsi="Arial Narrow" w:cs="Arial"/>
                <w:color w:val="202122"/>
                <w:sz w:val="20"/>
                <w:szCs w:val="20"/>
                <w:shd w:val="clear" w:color="auto" w:fill="FFFFFF"/>
              </w:rPr>
              <w:t xml:space="preserve"> concepts, technology, processes, etc.; </w:t>
            </w:r>
          </w:p>
          <w:p w14:paraId="4CAD5F6F"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6376D5">
              <w:rPr>
                <w:rFonts w:ascii="Arial Narrow" w:hAnsi="Arial Narrow" w:cs="Arial"/>
                <w:b/>
                <w:bCs/>
                <w:color w:val="202122"/>
                <w:sz w:val="20"/>
                <w:szCs w:val="20"/>
                <w:shd w:val="clear" w:color="auto" w:fill="FFFFFF"/>
              </w:rPr>
              <w:t>Always believe that, what we know today is not enough and not the end</w:t>
            </w:r>
            <w:r w:rsidRPr="00FC01A8">
              <w:rPr>
                <w:rFonts w:ascii="Arial Narrow" w:hAnsi="Arial Narrow" w:cs="Arial"/>
                <w:color w:val="202122"/>
                <w:sz w:val="20"/>
                <w:szCs w:val="20"/>
                <w:shd w:val="clear" w:color="auto" w:fill="FFFFFF"/>
              </w:rPr>
              <w:t>;</w:t>
            </w:r>
          </w:p>
          <w:p w14:paraId="3232F4C0"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Always believe in and practice team work, commitment to improve and believe in that:</w:t>
            </w:r>
          </w:p>
          <w:p w14:paraId="67E431E7" w14:textId="4D1EB414" w:rsidR="00FC01A8" w:rsidRPr="00FC01A8" w:rsidRDefault="00FC01A8" w:rsidP="006376D5">
            <w:pPr>
              <w:pStyle w:val="ListParagraph"/>
              <w:numPr>
                <w:ilvl w:val="0"/>
                <w:numId w:val="1"/>
              </w:numPr>
              <w:ind w:left="154" w:hanging="180"/>
              <w:jc w:val="both"/>
              <w:rPr>
                <w:rFonts w:ascii="Arial Narrow" w:hAnsi="Arial Narrow" w:cs="Arial"/>
                <w:color w:val="202122"/>
                <w:sz w:val="20"/>
                <w:szCs w:val="20"/>
                <w:shd w:val="clear" w:color="auto" w:fill="FFFFFF"/>
              </w:rPr>
            </w:pPr>
            <w:r w:rsidRPr="006376D5">
              <w:rPr>
                <w:rFonts w:ascii="Arial Narrow" w:hAnsi="Arial Narrow" w:cs="Arial"/>
                <w:b/>
                <w:bCs/>
                <w:color w:val="202122"/>
                <w:sz w:val="20"/>
                <w:szCs w:val="20"/>
                <w:shd w:val="clear" w:color="auto" w:fill="FFFFFF"/>
              </w:rPr>
              <w:t>Any System to be in such a manner that people depend on System, &amp; not the other way round</w:t>
            </w:r>
            <w:r w:rsidRPr="00FC01A8">
              <w:rPr>
                <w:rFonts w:ascii="Arial Narrow" w:hAnsi="Arial Narrow" w:cs="Arial"/>
                <w:color w:val="202122"/>
                <w:sz w:val="20"/>
                <w:szCs w:val="20"/>
                <w:shd w:val="clear" w:color="auto" w:fill="FFFFFF"/>
              </w:rPr>
              <w:t>”</w:t>
            </w:r>
            <w:r w:rsidR="006376D5">
              <w:rPr>
                <w:rFonts w:ascii="Arial Narrow" w:hAnsi="Arial Narrow" w:cs="Arial"/>
                <w:color w:val="202122"/>
                <w:sz w:val="20"/>
                <w:szCs w:val="20"/>
                <w:shd w:val="clear" w:color="auto" w:fill="FFFFFF"/>
              </w:rPr>
              <w:t>;</w:t>
            </w:r>
          </w:p>
          <w:p w14:paraId="5BC2E240" w14:textId="3329E586" w:rsidR="00FC01A8" w:rsidRPr="006376D5"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FC01A8">
              <w:rPr>
                <w:rFonts w:ascii="Arial Narrow" w:hAnsi="Arial Narrow" w:cs="Arial"/>
                <w:color w:val="202122"/>
                <w:sz w:val="20"/>
                <w:szCs w:val="20"/>
                <w:shd w:val="clear" w:color="auto" w:fill="FFFFFF"/>
              </w:rPr>
              <w:t xml:space="preserve">Ask </w:t>
            </w:r>
            <w:r w:rsidR="006376D5" w:rsidRPr="00FC01A8">
              <w:rPr>
                <w:rFonts w:ascii="Arial Narrow" w:hAnsi="Arial Narrow" w:cs="Arial"/>
                <w:color w:val="202122"/>
                <w:sz w:val="20"/>
                <w:szCs w:val="20"/>
                <w:shd w:val="clear" w:color="auto" w:fill="FFFFFF"/>
              </w:rPr>
              <w:t>self-question</w:t>
            </w:r>
            <w:r w:rsidRPr="00FC01A8">
              <w:rPr>
                <w:rFonts w:ascii="Arial Narrow" w:hAnsi="Arial Narrow" w:cs="Arial"/>
                <w:color w:val="202122"/>
                <w:sz w:val="20"/>
                <w:szCs w:val="20"/>
                <w:shd w:val="clear" w:color="auto" w:fill="FFFFFF"/>
              </w:rPr>
              <w:t xml:space="preserve"> all the time - “Am</w:t>
            </w:r>
            <w:r w:rsidR="006376D5">
              <w:rPr>
                <w:rFonts w:ascii="Arial Narrow" w:hAnsi="Arial Narrow" w:cs="Arial"/>
                <w:color w:val="202122"/>
                <w:sz w:val="20"/>
                <w:szCs w:val="20"/>
                <w:shd w:val="clear" w:color="auto" w:fill="FFFFFF"/>
              </w:rPr>
              <w:t xml:space="preserve"> </w:t>
            </w:r>
            <w:r w:rsidRPr="00FC01A8">
              <w:rPr>
                <w:rFonts w:ascii="Arial Narrow" w:hAnsi="Arial Narrow" w:cs="Arial"/>
                <w:color w:val="202122"/>
                <w:sz w:val="20"/>
                <w:szCs w:val="20"/>
                <w:shd w:val="clear" w:color="auto" w:fill="FFFFFF"/>
              </w:rPr>
              <w:t xml:space="preserve">I interpreting the requirements of </w:t>
            </w:r>
            <w:r w:rsidR="007F1CFF">
              <w:rPr>
                <w:rFonts w:ascii="Arial Narrow" w:hAnsi="Arial Narrow" w:cs="Arial"/>
                <w:color w:val="202122"/>
                <w:sz w:val="20"/>
                <w:szCs w:val="20"/>
                <w:shd w:val="clear" w:color="auto" w:fill="FFFFFF"/>
              </w:rPr>
              <w:t>S</w:t>
            </w:r>
            <w:r w:rsidRPr="00FC01A8">
              <w:rPr>
                <w:rFonts w:ascii="Arial Narrow" w:hAnsi="Arial Narrow" w:cs="Arial"/>
                <w:color w:val="202122"/>
                <w:sz w:val="20"/>
                <w:szCs w:val="20"/>
                <w:shd w:val="clear" w:color="auto" w:fill="FFFFFF"/>
              </w:rPr>
              <w:t>MS Standard in current manner?</w:t>
            </w:r>
            <w:r w:rsidR="006376D5">
              <w:rPr>
                <w:rFonts w:ascii="Arial Narrow" w:hAnsi="Arial Narrow" w:cs="Arial"/>
                <w:color w:val="202122"/>
                <w:sz w:val="20"/>
                <w:szCs w:val="20"/>
                <w:shd w:val="clear" w:color="auto" w:fill="FFFFFF"/>
              </w:rPr>
              <w:t>;</w:t>
            </w:r>
          </w:p>
          <w:p w14:paraId="50B2B744" w14:textId="77777777" w:rsidR="007F1CFF" w:rsidRDefault="006376D5" w:rsidP="007F1CFF">
            <w:pPr>
              <w:pStyle w:val="ListParagraph"/>
              <w:numPr>
                <w:ilvl w:val="0"/>
                <w:numId w:val="1"/>
              </w:numPr>
              <w:ind w:left="154" w:hanging="180"/>
              <w:jc w:val="both"/>
              <w:rPr>
                <w:rFonts w:ascii="Arial Narrow" w:hAnsi="Arial Narrow" w:cs="Arial"/>
                <w:color w:val="202122"/>
                <w:sz w:val="20"/>
                <w:szCs w:val="20"/>
                <w:shd w:val="clear" w:color="auto" w:fill="FFFFFF"/>
              </w:rPr>
            </w:pPr>
            <w:r w:rsidRPr="006376D5">
              <w:rPr>
                <w:rFonts w:ascii="Arial Narrow" w:hAnsi="Arial Narrow" w:cs="Arial"/>
                <w:color w:val="202122"/>
                <w:sz w:val="20"/>
                <w:szCs w:val="20"/>
                <w:shd w:val="clear" w:color="auto" w:fill="FFFFFF"/>
              </w:rPr>
              <w:t xml:space="preserve">Importance has to be given to documentation </w:t>
            </w:r>
            <w:r>
              <w:rPr>
                <w:rFonts w:ascii="Arial Narrow" w:hAnsi="Arial Narrow" w:cs="Arial"/>
                <w:color w:val="202122"/>
                <w:sz w:val="20"/>
                <w:szCs w:val="20"/>
                <w:shd w:val="clear" w:color="auto" w:fill="FFFFFF"/>
              </w:rPr>
              <w:t>with Criteria inbuilt into it for internal transparency;</w:t>
            </w:r>
          </w:p>
          <w:p w14:paraId="12CCC33F" w14:textId="69571C38" w:rsidR="006376D5" w:rsidRPr="007F1CFF" w:rsidRDefault="006376D5" w:rsidP="007F1CFF">
            <w:pPr>
              <w:pStyle w:val="ListParagraph"/>
              <w:numPr>
                <w:ilvl w:val="0"/>
                <w:numId w:val="1"/>
              </w:numPr>
              <w:ind w:left="154" w:hanging="180"/>
              <w:jc w:val="both"/>
              <w:rPr>
                <w:rFonts w:ascii="Arial Narrow" w:hAnsi="Arial Narrow" w:cs="Arial"/>
                <w:color w:val="202122"/>
                <w:sz w:val="20"/>
                <w:szCs w:val="20"/>
                <w:shd w:val="clear" w:color="auto" w:fill="FFFFFF"/>
              </w:rPr>
            </w:pPr>
            <w:r w:rsidRPr="007F1CFF">
              <w:rPr>
                <w:rFonts w:ascii="Arial Narrow" w:hAnsi="Arial Narrow" w:cs="Arial"/>
                <w:color w:val="202122"/>
                <w:sz w:val="20"/>
                <w:szCs w:val="20"/>
                <w:shd w:val="clear" w:color="auto" w:fill="FFFFFF"/>
              </w:rPr>
              <w:t xml:space="preserve">Believe in building up Process </w:t>
            </w:r>
            <w:r w:rsidRPr="007F1CFF">
              <w:rPr>
                <w:rFonts w:ascii="Arial Narrow" w:hAnsi="Arial Narrow" w:cs="Arial"/>
                <w:b/>
                <w:bCs/>
                <w:color w:val="202122"/>
                <w:sz w:val="20"/>
                <w:szCs w:val="20"/>
                <w:shd w:val="clear" w:color="auto" w:fill="FFFFFF"/>
              </w:rPr>
              <w:t>KEDB</w:t>
            </w:r>
            <w:r w:rsidRPr="007F1CFF">
              <w:rPr>
                <w:rFonts w:ascii="Arial Narrow" w:hAnsi="Arial Narrow" w:cs="Arial"/>
                <w:color w:val="202122"/>
                <w:sz w:val="20"/>
                <w:szCs w:val="20"/>
                <w:shd w:val="clear" w:color="auto" w:fill="FFFFFF"/>
              </w:rPr>
              <w:t xml:space="preserve"> (Known Error Data Base) – and update in disciplined manner and ensure that this is accessible to every one</w:t>
            </w:r>
          </w:p>
        </w:tc>
        <w:tc>
          <w:tcPr>
            <w:tcW w:w="5310" w:type="dxa"/>
          </w:tcPr>
          <w:p w14:paraId="15D0F147" w14:textId="73EA00A0" w:rsidR="009E39B3" w:rsidRPr="009E39B3" w:rsidRDefault="009E39B3" w:rsidP="009E39B3">
            <w:pPr>
              <w:numPr>
                <w:ilvl w:val="0"/>
                <w:numId w:val="1"/>
              </w:numPr>
              <w:spacing w:before="100" w:beforeAutospacing="1" w:after="100" w:afterAutospacing="1"/>
              <w:ind w:left="166" w:hanging="180"/>
              <w:jc w:val="both"/>
              <w:rPr>
                <w:rFonts w:ascii="Arial" w:hAnsi="Arial" w:cs="Arial"/>
                <w:color w:val="666666"/>
                <w:sz w:val="20"/>
                <w:szCs w:val="20"/>
              </w:rPr>
            </w:pPr>
            <w:r w:rsidRPr="009E39B3">
              <w:rPr>
                <w:rFonts w:ascii="Arial" w:hAnsi="Arial" w:cs="Arial"/>
                <w:color w:val="666666"/>
                <w:sz w:val="20"/>
                <w:szCs w:val="20"/>
              </w:rPr>
              <w:t xml:space="preserve">Offers competitive differentiation by demonstrating reliability and high </w:t>
            </w:r>
            <w:r w:rsidR="00693F55">
              <w:rPr>
                <w:rFonts w:ascii="Arial" w:hAnsi="Arial" w:cs="Arial"/>
                <w:color w:val="666666"/>
                <w:sz w:val="20"/>
                <w:szCs w:val="20"/>
              </w:rPr>
              <w:t>Service</w:t>
            </w:r>
            <w:r w:rsidRPr="009E39B3">
              <w:rPr>
                <w:rFonts w:ascii="Arial" w:hAnsi="Arial" w:cs="Arial"/>
                <w:color w:val="666666"/>
                <w:sz w:val="20"/>
                <w:szCs w:val="20"/>
              </w:rPr>
              <w:t xml:space="preserve"> of service.</w:t>
            </w:r>
          </w:p>
          <w:p w14:paraId="0BC4FE59" w14:textId="4C796753" w:rsidR="009E39B3" w:rsidRPr="009E39B3" w:rsidRDefault="009E39B3" w:rsidP="009E39B3">
            <w:pPr>
              <w:numPr>
                <w:ilvl w:val="0"/>
                <w:numId w:val="1"/>
              </w:numPr>
              <w:spacing w:before="100" w:beforeAutospacing="1" w:after="100" w:afterAutospacing="1"/>
              <w:ind w:left="166" w:hanging="180"/>
              <w:jc w:val="both"/>
              <w:rPr>
                <w:rFonts w:ascii="Arial" w:hAnsi="Arial" w:cs="Arial"/>
                <w:color w:val="666666"/>
                <w:sz w:val="20"/>
                <w:szCs w:val="20"/>
              </w:rPr>
            </w:pPr>
            <w:r w:rsidRPr="009E39B3">
              <w:rPr>
                <w:rFonts w:ascii="Arial" w:hAnsi="Arial" w:cs="Arial"/>
                <w:color w:val="666666"/>
                <w:sz w:val="20"/>
                <w:szCs w:val="20"/>
              </w:rPr>
              <w:t>Gives access to key markets, as many organizations in the public sector mandate that their IT service providers demonstrate compliance with ISO 20000.</w:t>
            </w:r>
          </w:p>
          <w:p w14:paraId="1F5E4FBC" w14:textId="77777777" w:rsidR="009E39B3" w:rsidRPr="009E39B3" w:rsidRDefault="009E39B3" w:rsidP="009E39B3">
            <w:pPr>
              <w:numPr>
                <w:ilvl w:val="0"/>
                <w:numId w:val="1"/>
              </w:numPr>
              <w:spacing w:before="100" w:beforeAutospacing="1" w:after="100" w:afterAutospacing="1"/>
              <w:ind w:left="166" w:hanging="180"/>
              <w:jc w:val="both"/>
              <w:rPr>
                <w:rFonts w:ascii="Arial" w:hAnsi="Arial" w:cs="Arial"/>
                <w:color w:val="666666"/>
                <w:sz w:val="20"/>
                <w:szCs w:val="20"/>
              </w:rPr>
            </w:pPr>
            <w:r w:rsidRPr="009E39B3">
              <w:rPr>
                <w:rFonts w:ascii="Arial" w:hAnsi="Arial" w:cs="Arial"/>
                <w:color w:val="666666"/>
                <w:sz w:val="20"/>
                <w:szCs w:val="20"/>
              </w:rPr>
              <w:t>Assures clients that their service requirements will be fulfilled.</w:t>
            </w:r>
          </w:p>
          <w:p w14:paraId="0025AA01" w14:textId="77777777" w:rsidR="009E39B3" w:rsidRPr="009E39B3" w:rsidRDefault="009E39B3" w:rsidP="009E39B3">
            <w:pPr>
              <w:numPr>
                <w:ilvl w:val="0"/>
                <w:numId w:val="1"/>
              </w:numPr>
              <w:spacing w:before="100" w:beforeAutospacing="1" w:after="100" w:afterAutospacing="1"/>
              <w:ind w:left="166" w:hanging="180"/>
              <w:jc w:val="both"/>
              <w:rPr>
                <w:rFonts w:ascii="Arial" w:hAnsi="Arial" w:cs="Arial"/>
                <w:color w:val="666666"/>
                <w:sz w:val="20"/>
                <w:szCs w:val="20"/>
              </w:rPr>
            </w:pPr>
            <w:r w:rsidRPr="009E39B3">
              <w:rPr>
                <w:rFonts w:ascii="Arial" w:hAnsi="Arial" w:cs="Arial"/>
                <w:color w:val="666666"/>
                <w:sz w:val="20"/>
                <w:szCs w:val="20"/>
              </w:rPr>
              <w:t>Enforces a measurable level of effectiveness and a culture of continual improvement by enabling service providers to monitor, measure and review their service management processes and services.</w:t>
            </w:r>
          </w:p>
          <w:p w14:paraId="3FF79F83" w14:textId="676EFD61" w:rsidR="009E39B3" w:rsidRPr="009E39B3" w:rsidRDefault="009E39B3" w:rsidP="009E39B3">
            <w:pPr>
              <w:numPr>
                <w:ilvl w:val="0"/>
                <w:numId w:val="1"/>
              </w:numPr>
              <w:spacing w:before="100" w:beforeAutospacing="1" w:after="100" w:afterAutospacing="1"/>
              <w:ind w:left="166" w:hanging="180"/>
              <w:jc w:val="both"/>
              <w:rPr>
                <w:rFonts w:ascii="Arial" w:hAnsi="Arial" w:cs="Arial"/>
                <w:color w:val="666666"/>
                <w:sz w:val="20"/>
                <w:szCs w:val="20"/>
              </w:rPr>
            </w:pPr>
            <w:r w:rsidRPr="009E39B3">
              <w:rPr>
                <w:rFonts w:ascii="Arial" w:hAnsi="Arial" w:cs="Arial"/>
                <w:color w:val="666666"/>
                <w:sz w:val="20"/>
                <w:szCs w:val="20"/>
              </w:rPr>
              <w:t>Drives down the costs of conformance to a multitude of laws and standards</w:t>
            </w:r>
            <w:r w:rsidR="00693F55">
              <w:rPr>
                <w:rFonts w:ascii="Arial" w:hAnsi="Arial" w:cs="Arial"/>
                <w:color w:val="666666"/>
                <w:sz w:val="20"/>
                <w:szCs w:val="20"/>
              </w:rPr>
              <w:t>.</w:t>
            </w:r>
          </w:p>
          <w:p w14:paraId="19AF3272" w14:textId="2E5C133B" w:rsidR="009E39B3" w:rsidRPr="009E39B3" w:rsidRDefault="009E39B3" w:rsidP="00693F55">
            <w:pPr>
              <w:numPr>
                <w:ilvl w:val="0"/>
                <w:numId w:val="1"/>
              </w:numPr>
              <w:spacing w:before="100" w:beforeAutospacing="1" w:after="100" w:afterAutospacing="1"/>
              <w:ind w:left="166" w:hanging="180"/>
              <w:jc w:val="both"/>
              <w:rPr>
                <w:rFonts w:ascii="Arial" w:hAnsi="Arial" w:cs="Arial"/>
                <w:color w:val="666666"/>
                <w:sz w:val="20"/>
                <w:szCs w:val="20"/>
              </w:rPr>
            </w:pPr>
            <w:r w:rsidRPr="009E39B3">
              <w:rPr>
                <w:rFonts w:ascii="Arial" w:hAnsi="Arial" w:cs="Arial"/>
                <w:color w:val="666666"/>
                <w:sz w:val="20"/>
                <w:szCs w:val="20"/>
              </w:rPr>
              <w:t>Helps leverage ITIL practices to optimi</w:t>
            </w:r>
            <w:r w:rsidR="007F1CFF">
              <w:rPr>
                <w:rFonts w:ascii="Arial" w:hAnsi="Arial" w:cs="Arial"/>
                <w:color w:val="666666"/>
                <w:sz w:val="20"/>
                <w:szCs w:val="20"/>
              </w:rPr>
              <w:t>z</w:t>
            </w:r>
            <w:r w:rsidRPr="009E39B3">
              <w:rPr>
                <w:rFonts w:ascii="Arial" w:hAnsi="Arial" w:cs="Arial"/>
                <w:color w:val="666666"/>
                <w:sz w:val="20"/>
                <w:szCs w:val="20"/>
              </w:rPr>
              <w:t>e resources and processes.</w:t>
            </w:r>
          </w:p>
          <w:p w14:paraId="5182F5A3" w14:textId="0E34E520" w:rsidR="00FC01A8" w:rsidRPr="00FC01A8" w:rsidRDefault="00FC01A8" w:rsidP="00FC01A8">
            <w:pPr>
              <w:rPr>
                <w:rFonts w:ascii="Arial Narrow" w:hAnsi="Arial Narrow" w:cs="Arial"/>
                <w:color w:val="202122"/>
                <w:sz w:val="18"/>
                <w:szCs w:val="18"/>
                <w:shd w:val="clear" w:color="auto" w:fill="FFFFFF"/>
              </w:rPr>
            </w:pPr>
          </w:p>
        </w:tc>
      </w:tr>
    </w:tbl>
    <w:p w14:paraId="782106F7" w14:textId="618183BE" w:rsidR="00F96DBB" w:rsidRDefault="00D77966" w:rsidP="00195E3E">
      <w:pPr>
        <w:jc w:val="both"/>
        <w:rPr>
          <w:rFonts w:ascii="Impact" w:hAnsi="Impact"/>
          <w:sz w:val="20"/>
          <w:szCs w:val="20"/>
        </w:rPr>
      </w:pPr>
      <w:r>
        <w:rPr>
          <w:rFonts w:ascii="Impact" w:hAnsi="Impact"/>
          <w:noProof/>
          <w:sz w:val="20"/>
          <w:szCs w:val="20"/>
        </w:rPr>
        <w:lastRenderedPageBreak/>
        <mc:AlternateContent>
          <mc:Choice Requires="wps">
            <w:drawing>
              <wp:anchor distT="0" distB="0" distL="114300" distR="114300" simplePos="0" relativeHeight="251662336" behindDoc="0" locked="0" layoutInCell="1" allowOverlap="1" wp14:anchorId="3FA4035F" wp14:editId="374424C8">
                <wp:simplePos x="0" y="0"/>
                <wp:positionH relativeFrom="column">
                  <wp:posOffset>4977765</wp:posOffset>
                </wp:positionH>
                <wp:positionV relativeFrom="paragraph">
                  <wp:posOffset>2086610</wp:posOffset>
                </wp:positionV>
                <wp:extent cx="1743710" cy="1638300"/>
                <wp:effectExtent l="0" t="0" r="27940" b="19050"/>
                <wp:wrapNone/>
                <wp:docPr id="9" name="Text Box 9"/>
                <wp:cNvGraphicFramePr/>
                <a:graphic xmlns:a="http://schemas.openxmlformats.org/drawingml/2006/main">
                  <a:graphicData uri="http://schemas.microsoft.com/office/word/2010/wordprocessingShape">
                    <wps:wsp>
                      <wps:cNvSpPr txBox="1"/>
                      <wps:spPr>
                        <a:xfrm>
                          <a:off x="0" y="0"/>
                          <a:ext cx="1743710" cy="1638300"/>
                        </a:xfrm>
                        <a:prstGeom prst="rect">
                          <a:avLst/>
                        </a:prstGeom>
                        <a:solidFill>
                          <a:schemeClr val="tx1">
                            <a:lumMod val="50000"/>
                            <a:lumOff val="50000"/>
                          </a:schemeClr>
                        </a:solidFill>
                        <a:ln w="6350">
                          <a:solidFill>
                            <a:schemeClr val="tx1"/>
                          </a:solidFill>
                        </a:ln>
                      </wps:spPr>
                      <wps:txbx>
                        <w:txbxContent>
                          <w:p w14:paraId="4526FC60" w14:textId="6236F175" w:rsidR="004C7611" w:rsidRPr="00D77966" w:rsidRDefault="004C7611" w:rsidP="00D77966">
                            <w:pPr>
                              <w:jc w:val="both"/>
                              <w:rPr>
                                <w:rFonts w:ascii="Arial" w:hAnsi="Arial" w:cs="Arial"/>
                                <w:b/>
                                <w:bCs/>
                                <w:color w:val="FFFFFF" w:themeColor="background1"/>
                                <w:sz w:val="20"/>
                                <w:szCs w:val="20"/>
                              </w:rPr>
                            </w:pPr>
                            <w:r w:rsidRPr="00D77966">
                              <w:rPr>
                                <w:rFonts w:ascii="Arial" w:hAnsi="Arial" w:cs="Arial"/>
                                <w:b/>
                                <w:bCs/>
                                <w:color w:val="FFFFFF" w:themeColor="background1"/>
                                <w:sz w:val="20"/>
                                <w:szCs w:val="20"/>
                              </w:rPr>
                              <w:t xml:space="preserve">Service Design helps to innovate (Create new) or improve (existing) services to make them more productive, usable, desirable for clients and efficient as well as effective for organizations. </w:t>
                            </w:r>
                            <w:r w:rsidR="00D77966" w:rsidRPr="00D77966">
                              <w:rPr>
                                <w:rFonts w:ascii="Arial" w:hAnsi="Arial" w:cs="Arial"/>
                                <w:b/>
                                <w:bCs/>
                                <w:color w:val="FFFFFF" w:themeColor="background1"/>
                                <w:sz w:val="20"/>
                                <w:szCs w:val="20"/>
                              </w:rPr>
                              <w:t>It is a new holistic , multi-disciplinary, interactive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035F" id="Text Box 9" o:spid="_x0000_s1028" type="#_x0000_t202" style="position:absolute;left:0;text-align:left;margin-left:391.95pt;margin-top:164.3pt;width:137.3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HQZQIAAOQEAAAOAAAAZHJzL2Uyb0RvYy54bWysVE1v2zAMvQ/YfxB0X20n6UeCOkXWosOA&#10;ri3QDj0rstwYkEVNUmJ3v35PcpKm7U7DclAoknokH0mfX/StZhvlfEOm5MVRzpkykqrGPJf85+P1&#10;lzPOfBCmEpqMKvmL8vxi/vnTeWdnakQr0pVyDCDGzzpb8lUIdpZlXq5UK/wRWWVgrMm1IuDqnrPK&#10;iQ7orc5GeX6SdeQq60gq76G9Gox8nvDrWslwV9deBaZLjtxCOl06l/HM5udi9uyEXTVym4b4hyxa&#10;0RgE3UNdiSDY2jUfoNpGOvJUhyNJbUZ13UiVakA1Rf6umoeVsCrVAnK83dPk/x+svN3cO9ZUJZ9y&#10;ZkSLFj2qPrCv1LNpZKezfganBwu30EONLu/0HspYdF+7Nv6jHAY7eH7ZcxvBZHx0OhmfFjBJ2IqT&#10;8dk4T+xnr8+t8+GbopZFoeQOzUucis2ND0gFrjuXGM2TbqrrRut0iQOjLrVjG4FWh75IT/W6/UHV&#10;oDvO8RsaDjXG4p0a8GnsIkoK9iaANqwr+cn4OE/Ab2z7Z6/Bh3QPvICuDWAjnwNvUQr9sk/sj3ac&#10;Lql6AdWOhlH1Vl43oONG+HAvHGYTFGLfwh2OWhNyoq3E2Yrc77/poz9GBlbOOsx6yf2vtXCKM/3d&#10;YJimxWQSlyNdJsenI1zcoWV5aDHr9pLAcYHNtjKJ0T/onVg7ap+wlosYFSZhJGKjKTvxMgwbiLWW&#10;arFITlgHK8KNebAyQseexmY/9k/C2e1EBAzTLe22QszeDcbgG18aWqwD1U2amsjzwOqWfqxS6u92&#10;7eOuHt6T1+vHaf4HAAD//wMAUEsDBBQABgAIAAAAIQCNE5/Z4AAAAAwBAAAPAAAAZHJzL2Rvd25y&#10;ZXYueG1sTI+xTsMwEIZ3JN7BOiQ26tAoqQlxKgRCTB1ou7C58TWxiM/BdtPw9rgTHU/3/f99V69n&#10;O7AJfTCOJDwuMmBIrdOGOgn73fuDABaiIq0GRyjhFwOsm9ubWlXanekTp23sWCqhUCkJfYxjxXlo&#10;e7QqLNyIlHZH562KafQd116dU7kd+DLLSm6VoXShVyO+9th+b082aXxsdp2ZN2/7yTv+Y1a5Pn6R&#10;lPd388szsIhz/Ifhop8y0CSngzuRDmyQsBL5U0Il5EtRArsQWSEKYAcJhShL4E3Nr59o/gAAAP//&#10;AwBQSwECLQAUAAYACAAAACEAtoM4kv4AAADhAQAAEwAAAAAAAAAAAAAAAAAAAAAAW0NvbnRlbnRf&#10;VHlwZXNdLnhtbFBLAQItABQABgAIAAAAIQA4/SH/1gAAAJQBAAALAAAAAAAAAAAAAAAAAC8BAABf&#10;cmVscy8ucmVsc1BLAQItABQABgAIAAAAIQBbefHQZQIAAOQEAAAOAAAAAAAAAAAAAAAAAC4CAABk&#10;cnMvZTJvRG9jLnhtbFBLAQItABQABgAIAAAAIQCNE5/Z4AAAAAwBAAAPAAAAAAAAAAAAAAAAAL8E&#10;AABkcnMvZG93bnJldi54bWxQSwUGAAAAAAQABADzAAAAzAUAAAAA&#10;" fillcolor="gray [1629]" strokecolor="black [3213]" strokeweight=".5pt">
                <v:textbox>
                  <w:txbxContent>
                    <w:p w14:paraId="4526FC60" w14:textId="6236F175" w:rsidR="004C7611" w:rsidRPr="00D77966" w:rsidRDefault="004C7611" w:rsidP="00D77966">
                      <w:pPr>
                        <w:jc w:val="both"/>
                        <w:rPr>
                          <w:rFonts w:ascii="Arial" w:hAnsi="Arial" w:cs="Arial"/>
                          <w:b/>
                          <w:bCs/>
                          <w:color w:val="FFFFFF" w:themeColor="background1"/>
                          <w:sz w:val="20"/>
                          <w:szCs w:val="20"/>
                        </w:rPr>
                      </w:pPr>
                      <w:r w:rsidRPr="00D77966">
                        <w:rPr>
                          <w:rFonts w:ascii="Arial" w:hAnsi="Arial" w:cs="Arial"/>
                          <w:b/>
                          <w:bCs/>
                          <w:color w:val="FFFFFF" w:themeColor="background1"/>
                          <w:sz w:val="20"/>
                          <w:szCs w:val="20"/>
                        </w:rPr>
                        <w:t xml:space="preserve">Service Design helps to innovate (Create new) or improve (existing) services to make them more productive, usable, desirable for clients and efficient as well as effective for organizations. </w:t>
                      </w:r>
                      <w:r w:rsidR="00D77966" w:rsidRPr="00D77966">
                        <w:rPr>
                          <w:rFonts w:ascii="Arial" w:hAnsi="Arial" w:cs="Arial"/>
                          <w:b/>
                          <w:bCs/>
                          <w:color w:val="FFFFFF" w:themeColor="background1"/>
                          <w:sz w:val="20"/>
                          <w:szCs w:val="20"/>
                        </w:rPr>
                        <w:t xml:space="preserve">It is a new </w:t>
                      </w:r>
                      <w:proofErr w:type="gramStart"/>
                      <w:r w:rsidR="00D77966" w:rsidRPr="00D77966">
                        <w:rPr>
                          <w:rFonts w:ascii="Arial" w:hAnsi="Arial" w:cs="Arial"/>
                          <w:b/>
                          <w:bCs/>
                          <w:color w:val="FFFFFF" w:themeColor="background1"/>
                          <w:sz w:val="20"/>
                          <w:szCs w:val="20"/>
                        </w:rPr>
                        <w:t>holistic ,</w:t>
                      </w:r>
                      <w:proofErr w:type="gramEnd"/>
                      <w:r w:rsidR="00D77966" w:rsidRPr="00D77966">
                        <w:rPr>
                          <w:rFonts w:ascii="Arial" w:hAnsi="Arial" w:cs="Arial"/>
                          <w:b/>
                          <w:bCs/>
                          <w:color w:val="FFFFFF" w:themeColor="background1"/>
                          <w:sz w:val="20"/>
                          <w:szCs w:val="20"/>
                        </w:rPr>
                        <w:t xml:space="preserve"> multi-disciplinary, interactive fields.</w:t>
                      </w:r>
                    </w:p>
                  </w:txbxContent>
                </v:textbox>
              </v:shape>
            </w:pict>
          </mc:Fallback>
        </mc:AlternateContent>
      </w:r>
      <w:r>
        <w:rPr>
          <w:rFonts w:ascii="Impact" w:hAnsi="Impact"/>
          <w:noProof/>
          <w:sz w:val="20"/>
          <w:szCs w:val="20"/>
        </w:rPr>
        <mc:AlternateContent>
          <mc:Choice Requires="wps">
            <w:drawing>
              <wp:anchor distT="0" distB="0" distL="114300" distR="114300" simplePos="0" relativeHeight="251665408" behindDoc="0" locked="0" layoutInCell="1" allowOverlap="1" wp14:anchorId="0B8994E8" wp14:editId="2D896FD4">
                <wp:simplePos x="0" y="0"/>
                <wp:positionH relativeFrom="column">
                  <wp:posOffset>4711065</wp:posOffset>
                </wp:positionH>
                <wp:positionV relativeFrom="paragraph">
                  <wp:posOffset>2040890</wp:posOffset>
                </wp:positionV>
                <wp:extent cx="285115" cy="216535"/>
                <wp:effectExtent l="19050" t="19050" r="19685" b="31115"/>
                <wp:wrapNone/>
                <wp:docPr id="11" name="Arrow: Left 11"/>
                <wp:cNvGraphicFramePr/>
                <a:graphic xmlns:a="http://schemas.openxmlformats.org/drawingml/2006/main">
                  <a:graphicData uri="http://schemas.microsoft.com/office/word/2010/wordprocessingShape">
                    <wps:wsp>
                      <wps:cNvSpPr/>
                      <wps:spPr>
                        <a:xfrm>
                          <a:off x="0" y="0"/>
                          <a:ext cx="285115" cy="216535"/>
                        </a:xfrm>
                        <a:prstGeom prst="left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09DD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 o:spid="_x0000_s1026" type="#_x0000_t66" style="position:absolute;margin-left:370.95pt;margin-top:160.7pt;width:22.45pt;height:17.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oVpwIAAO8FAAAOAAAAZHJzL2Uyb0RvYy54bWysVFFvEzEMfkfiP0R5Z9cr6xinXadq0xBS&#10;2So2tOcsl+xOSuKQpL2WX4+TXG/dmAAh+pDGjv3Z/s722flWK7IRzndgaloeTSgRhkPTmceafru7&#10;endKiQ/MNEyBETXdCU/P52/fnPW2ElNoQTXCEQQxvuptTdsQbFUUnrdCM38EVhh8lOA0Cyi6x6Jx&#10;rEd0rYrpZHJS9OAa64AL71F7mR/pPOFLKXi4kdKLQFRNMbeQTpfOh3gW8zNWPTpm244PabB/yEKz&#10;zmDQEeqSBUbWrvsFSnfcgQcZjjjoAqTsuEg1YDXl5EU1ty2zItWC5Hg70uT/Hyy/3qwc6Rr8diUl&#10;hmn8RgvnoK/IUshAUIsU9dZXaHlrV26QPF5jvVvpdPzHSsg20bobaRXbQDgqp6ezspxRwvFpWp7M&#10;3s8iZvHkbJ0PnwRoEi81VRg45ZAYZZulD9l+bxcDelBdc9UplYTYLuJCObJh+KHDtkyuaq2/QJN1&#10;swn+8udGNTbFCzWmk5ouoqTkngVQ5m9i5iwPHBE0ehaRv8xYuoWdEhFPma9CIvmRo5TwmEFOjnEu&#10;TMi1+JY14k85J8CILJGYEXsAeM7RHjvnPNhHV5GmZnSe/C6x7Dx6pMhgwuisOwPuNQCFVQ2Rs/2e&#10;pExNZOkBmh22poM8s97yqw7bY8l8WDGHQ4rjjIsn3OAhFfQ1heFGSQvux2v6aI+zg6+U9Dj0NfXf&#10;18wJStRng1P1sTw+jlsiCcezD1MU3OHLw+GLWesLwHbDwcHs0jXaB7W/Sgf6HvfTIkbFJ2Y4xq4p&#10;D24vXIS8jHDDcbFYJDPcDJaFpbm1PIJHVmPn323vmbPDjAQcrmvYLwhWvZiSbBs9DSzWAWSXRuiJ&#10;14Fv3Cqp2YcNGNfWoZysnvb0/CcAAAD//wMAUEsDBBQABgAIAAAAIQBBPHP04QAAAAsBAAAPAAAA&#10;ZHJzL2Rvd25yZXYueG1sTI/BTsMwDIbvSLxDZCRuLO1Yu1KaTgxpB9CEtI0HyBqvrdY4pcnW8vaY&#10;Exxtf/r9/cVqsp244uBbRwriWQQCqXKmpVrB52HzkIHwQZPRnSNU8I0eVuXtTaFz40ba4XUfasEh&#10;5HOtoAmhz6X0VYNW+5nrkfh2coPVgcehlmbQI4fbTs6jKJVWt8QfGt3ja4PVeX+xCqK39zQb1x/r&#10;r63bnXFzChQOQan7u+nlGUTAKfzB8KvP6lCy09FdyHjRKVgu4idGFTzO4wUIJpZZymWOvEmSBGRZ&#10;yP8dyh8AAAD//wMAUEsBAi0AFAAGAAgAAAAhALaDOJL+AAAA4QEAABMAAAAAAAAAAAAAAAAAAAAA&#10;AFtDb250ZW50X1R5cGVzXS54bWxQSwECLQAUAAYACAAAACEAOP0h/9YAAACUAQAACwAAAAAAAAAA&#10;AAAAAAAvAQAAX3JlbHMvLnJlbHNQSwECLQAUAAYACAAAACEA11saFacCAADvBQAADgAAAAAAAAAA&#10;AAAAAAAuAgAAZHJzL2Uyb0RvYy54bWxQSwECLQAUAAYACAAAACEAQTxz9OEAAAALAQAADwAAAAAA&#10;AAAAAAAAAAABBQAAZHJzL2Rvd25yZXYueG1sUEsFBgAAAAAEAAQA8wAAAA8GAAAAAA==&#10;" adj="8202" fillcolor="gray [1629]" strokecolor="black [3213]" strokeweight="1pt"/>
            </w:pict>
          </mc:Fallback>
        </mc:AlternateContent>
      </w:r>
      <w:r>
        <w:rPr>
          <w:rFonts w:ascii="Impact" w:hAnsi="Impact"/>
          <w:noProof/>
          <w:sz w:val="20"/>
          <w:szCs w:val="20"/>
        </w:rPr>
        <mc:AlternateContent>
          <mc:Choice Requires="wps">
            <w:drawing>
              <wp:anchor distT="0" distB="0" distL="114300" distR="114300" simplePos="0" relativeHeight="251664384" behindDoc="0" locked="0" layoutInCell="1" allowOverlap="1" wp14:anchorId="4DAA0C82" wp14:editId="4C43D64F">
                <wp:simplePos x="0" y="0"/>
                <wp:positionH relativeFrom="margin">
                  <wp:posOffset>3423920</wp:posOffset>
                </wp:positionH>
                <wp:positionV relativeFrom="paragraph">
                  <wp:posOffset>2018030</wp:posOffset>
                </wp:positionV>
                <wp:extent cx="1342390" cy="237490"/>
                <wp:effectExtent l="0" t="0" r="10160" b="10160"/>
                <wp:wrapNone/>
                <wp:docPr id="13" name="Text Box 13"/>
                <wp:cNvGraphicFramePr/>
                <a:graphic xmlns:a="http://schemas.openxmlformats.org/drawingml/2006/main">
                  <a:graphicData uri="http://schemas.microsoft.com/office/word/2010/wordprocessingShape">
                    <wps:wsp>
                      <wps:cNvSpPr txBox="1"/>
                      <wps:spPr>
                        <a:xfrm>
                          <a:off x="0" y="0"/>
                          <a:ext cx="1342390" cy="237490"/>
                        </a:xfrm>
                        <a:prstGeom prst="rect">
                          <a:avLst/>
                        </a:prstGeom>
                        <a:solidFill>
                          <a:schemeClr val="tx1">
                            <a:lumMod val="50000"/>
                            <a:lumOff val="50000"/>
                          </a:schemeClr>
                        </a:solidFill>
                        <a:ln w="6350">
                          <a:solidFill>
                            <a:schemeClr val="bg1"/>
                          </a:solidFill>
                        </a:ln>
                      </wps:spPr>
                      <wps:txbx>
                        <w:txbxContent>
                          <w:p w14:paraId="22984496" w14:textId="52C33D9B" w:rsidR="00D77966" w:rsidRPr="00D77966" w:rsidRDefault="00D77966" w:rsidP="00D77966">
                            <w:pPr>
                              <w:jc w:val="center"/>
                              <w:rPr>
                                <w:rFonts w:ascii="Agency FB" w:hAnsi="Agency FB"/>
                                <w:b/>
                                <w:bCs/>
                                <w:color w:val="FFFFFF" w:themeColor="background1"/>
                                <w:sz w:val="16"/>
                                <w:szCs w:val="16"/>
                              </w:rPr>
                            </w:pPr>
                            <w:r w:rsidRPr="00D77966">
                              <w:rPr>
                                <w:rFonts w:ascii="Agency FB" w:hAnsi="Agency FB"/>
                                <w:b/>
                                <w:bCs/>
                                <w:color w:val="FFFFFF" w:themeColor="background1"/>
                                <w:sz w:val="16"/>
                                <w:szCs w:val="16"/>
                              </w:rPr>
                              <w:t>Service Design Build &amp; Transition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A0C82" id="Text Box 13" o:spid="_x0000_s1029" type="#_x0000_t202" style="position:absolute;left:0;text-align:left;margin-left:269.6pt;margin-top:158.9pt;width:105.7pt;height:18.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S5ZAIAAOUEAAAOAAAAZHJzL2Uyb0RvYy54bWysVNtOGzEQfa/Uf7D8XjY3oETZoBREVYkC&#10;ElQ8O15vspLtcW0nu/Tre+zNBWifqubBmZuPZ87M7OyyM5ptlQ8N2ZIPTwacKSupauyq5D+ebj59&#10;5ixEYSuhyaqSv6jAL+cfP8xaN1UjWpOulGcAsWHaupKvY3TToghyrYwIJ+SUhbMmb0SE6ldF5UUL&#10;dKOL0WBwVrTkK+dJqhBgve6dfJ7x61rJeF/XQUWmS47cYj59PpfpLOYzMV154daN3KUh/iELIxqL&#10;Rw9Q1yIKtvHNH1CmkZ4C1fFEkimorhupcg2oZjh4V83jWjiVawE5wR1oCv8PVt5tHzxrKvRuzJkV&#10;Bj16Ul1kX6hjMIGf1oUpwh4dAmMHO2L39gBjKrurvUn/KIjBD6ZfDuwmNJkujSej8QVcEr7R+HwC&#10;GfDF8bbzIX5VZFgSSu7RvUyq2N6G2IfuQ9JjgXRT3TRaZyVNjLrSnm0Feh27Yb6qN+Y7Vb3tdIBf&#10;33GYMRfvzMgkz11CyXm9eUBb1pb8bHw6yMBvfIdrPeJylQlKeMcUoWkL2ERnT1uSYrfsMv0HqpdU&#10;vYBpT/2sBidvGtBxK0J8EB7DCQaxcPEeR60JOdFO4mxN/tff7CkeMwMvZy2GveTh50Z4xZn+ZjFN&#10;F8PJJG1HVian5yMo/rVn+dpjN+aKwPEQq+1kFlN81Hux9mSesZeL9Cpcwkq8jabsxavYryD2WqrF&#10;IgdhH5yIt/bRyQSdepqa/dQ9C+92ExExS3e0XwsxfTcYfWy6aWmxiVQ3eWoSzz2rO/qxS7m/u71P&#10;y/paz1HHr9P8NwAAAP//AwBQSwMEFAAGAAgAAAAhAMJn7EHjAAAACwEAAA8AAABkcnMvZG93bnJl&#10;di54bWxMj8FOwzAMhu9IvENkJG4sXaesW2k6ITQQBzRBh4DdssakFU1SNdlWeHrMCY62P/3+/mI1&#10;2o4dcQitdxKmkwQYutrr1hkJL9u7qwWwEJXTqvMOJXxhgFV5flaoXPuTe8ZjFQ2jEBdyJaGJsc85&#10;D3WDVoWJ79HR7cMPVkUaB8P1oE4UbjueJsmcW9U6+tCoHm8brD+rg5WwM9nT/ZvZVN+79ePruxn9&#10;WiwfpLy8GG+ugUUc4x8Mv/qkDiU57f3B6cA6CWK2TAmVMJtm1IGITCRzYHvaCJECLwv+v0P5AwAA&#10;//8DAFBLAQItABQABgAIAAAAIQC2gziS/gAAAOEBAAATAAAAAAAAAAAAAAAAAAAAAABbQ29udGVu&#10;dF9UeXBlc10ueG1sUEsBAi0AFAAGAAgAAAAhADj9If/WAAAAlAEAAAsAAAAAAAAAAAAAAAAALwEA&#10;AF9yZWxzLy5yZWxzUEsBAi0AFAAGAAgAAAAhADW1xLlkAgAA5QQAAA4AAAAAAAAAAAAAAAAALgIA&#10;AGRycy9lMm9Eb2MueG1sUEsBAi0AFAAGAAgAAAAhAMJn7EHjAAAACwEAAA8AAAAAAAAAAAAAAAAA&#10;vgQAAGRycy9kb3ducmV2LnhtbFBLBQYAAAAABAAEAPMAAADOBQAAAAA=&#10;" fillcolor="gray [1629]" strokecolor="white [3212]" strokeweight=".5pt">
                <v:textbox>
                  <w:txbxContent>
                    <w:p w14:paraId="22984496" w14:textId="52C33D9B" w:rsidR="00D77966" w:rsidRPr="00D77966" w:rsidRDefault="00D77966" w:rsidP="00D77966">
                      <w:pPr>
                        <w:jc w:val="center"/>
                        <w:rPr>
                          <w:rFonts w:ascii="Agency FB" w:hAnsi="Agency FB"/>
                          <w:b/>
                          <w:bCs/>
                          <w:color w:val="FFFFFF" w:themeColor="background1"/>
                          <w:sz w:val="16"/>
                          <w:szCs w:val="16"/>
                        </w:rPr>
                      </w:pPr>
                      <w:r w:rsidRPr="00D77966">
                        <w:rPr>
                          <w:rFonts w:ascii="Agency FB" w:hAnsi="Agency FB"/>
                          <w:b/>
                          <w:bCs/>
                          <w:color w:val="FFFFFF" w:themeColor="background1"/>
                          <w:sz w:val="16"/>
                          <w:szCs w:val="16"/>
                        </w:rPr>
                        <w:t>Service Design Build &amp; Transition</w:t>
                      </w:r>
                    </w:p>
                  </w:txbxContent>
                </v:textbox>
                <w10:wrap anchorx="margin"/>
              </v:shape>
            </w:pict>
          </mc:Fallback>
        </mc:AlternateContent>
      </w:r>
      <w:r w:rsidR="007F1CFF" w:rsidRPr="007F1CFF">
        <w:rPr>
          <w:rFonts w:ascii="Impact" w:hAnsi="Impact"/>
          <w:noProof/>
          <w:sz w:val="20"/>
          <w:szCs w:val="20"/>
        </w:rPr>
        <w:drawing>
          <wp:inline distT="0" distB="0" distL="0" distR="0" wp14:anchorId="359E890C" wp14:editId="697ED404">
            <wp:extent cx="4957445" cy="4672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8476" cy="4673397"/>
                    </a:xfrm>
                    <a:prstGeom prst="rect">
                      <a:avLst/>
                    </a:prstGeom>
                    <a:noFill/>
                    <a:ln>
                      <a:noFill/>
                    </a:ln>
                  </pic:spPr>
                </pic:pic>
              </a:graphicData>
            </a:graphic>
          </wp:inline>
        </w:drawing>
      </w:r>
    </w:p>
    <w:p w14:paraId="7D9CE9D5" w14:textId="77777777" w:rsidR="00A75F72" w:rsidRDefault="00603D89" w:rsidP="00603D89">
      <w:pPr>
        <w:tabs>
          <w:tab w:val="left" w:pos="0"/>
        </w:tabs>
        <w:jc w:val="both"/>
        <w:rPr>
          <w:rFonts w:ascii="Arial" w:hAnsi="Arial" w:cs="Arial"/>
          <w:sz w:val="20"/>
          <w:szCs w:val="20"/>
        </w:rPr>
      </w:pPr>
      <w:r w:rsidRPr="00603D89">
        <w:rPr>
          <w:rFonts w:ascii="Arial" w:hAnsi="Arial" w:cs="Arial"/>
          <w:sz w:val="20"/>
          <w:szCs w:val="20"/>
        </w:rPr>
        <w:t>The Service se</w:t>
      </w:r>
      <w:r>
        <w:rPr>
          <w:rFonts w:ascii="Arial" w:hAnsi="Arial" w:cs="Arial"/>
          <w:sz w:val="20"/>
          <w:szCs w:val="20"/>
        </w:rPr>
        <w:t xml:space="preserve">ctor contributes, on an average of 70% towards GDP of any country. However service are not as productive to organizations and much of satisfaction to customers, as expected as services have service design problems. Service Design unlike Product Design is not much known to Industry except to Information Security based industries. In this current world, all 100% of the services are now IT driven – Hospitals, Airlines, Communications, Courier, Railways, etc. - you think of. All these services are called business for society. </w:t>
      </w:r>
    </w:p>
    <w:p w14:paraId="40A7F135" w14:textId="6B738F6E" w:rsidR="00D77966" w:rsidRDefault="00603D89" w:rsidP="00A75F72">
      <w:pPr>
        <w:tabs>
          <w:tab w:val="left" w:pos="0"/>
        </w:tabs>
        <w:spacing w:after="0" w:line="240" w:lineRule="auto"/>
        <w:jc w:val="both"/>
        <w:rPr>
          <w:rFonts w:ascii="Arial" w:hAnsi="Arial" w:cs="Arial"/>
          <w:sz w:val="20"/>
          <w:szCs w:val="20"/>
        </w:rPr>
      </w:pPr>
      <w:r w:rsidRPr="00A75F72">
        <w:rPr>
          <w:rFonts w:ascii="Arial" w:hAnsi="Arial" w:cs="Arial"/>
          <w:b/>
          <w:bCs/>
          <w:sz w:val="20"/>
          <w:szCs w:val="20"/>
        </w:rPr>
        <w:t>Some are Critical like Hospitals, Airlines etc. When it comes to customer expectations, every one says “NOW, ERROR FRE</w:t>
      </w:r>
      <w:r w:rsidR="00A75F72" w:rsidRPr="00A75F72">
        <w:rPr>
          <w:rFonts w:ascii="Arial" w:hAnsi="Arial" w:cs="Arial"/>
          <w:b/>
          <w:bCs/>
          <w:sz w:val="20"/>
          <w:szCs w:val="20"/>
        </w:rPr>
        <w:t xml:space="preserve">E &amp; SECURE”. To achieve this, one has to align all required resources which are capable and have enough capacity to deliver as desired, </w:t>
      </w:r>
      <w:r w:rsidR="00A75F72" w:rsidRPr="00A75F72">
        <w:rPr>
          <w:rFonts w:ascii="Arial" w:hAnsi="Arial" w:cs="Arial"/>
          <w:b/>
          <w:bCs/>
          <w:color w:val="C00000"/>
          <w:sz w:val="20"/>
          <w:szCs w:val="20"/>
        </w:rPr>
        <w:t>including Information Technology</w:t>
      </w:r>
      <w:r w:rsidR="00A75F72" w:rsidRPr="00A75F72">
        <w:rPr>
          <w:rFonts w:ascii="Arial" w:hAnsi="Arial" w:cs="Arial"/>
          <w:b/>
          <w:bCs/>
          <w:sz w:val="20"/>
          <w:szCs w:val="20"/>
        </w:rPr>
        <w:t xml:space="preserve">. This alignment of these resources in systematic manner to achieve designed objective is what is </w:t>
      </w:r>
      <w:r w:rsidR="00A75F72" w:rsidRPr="00A75F72">
        <w:rPr>
          <w:rFonts w:ascii="Arial" w:hAnsi="Arial" w:cs="Arial"/>
          <w:b/>
          <w:bCs/>
          <w:color w:val="C00000"/>
          <w:sz w:val="20"/>
          <w:szCs w:val="20"/>
        </w:rPr>
        <w:t>called as Service Design</w:t>
      </w:r>
      <w:r w:rsidR="00A75F72">
        <w:rPr>
          <w:rFonts w:ascii="Arial" w:hAnsi="Arial" w:cs="Arial"/>
          <w:sz w:val="20"/>
          <w:szCs w:val="20"/>
        </w:rPr>
        <w:t>.</w:t>
      </w:r>
    </w:p>
    <w:p w14:paraId="4B525563" w14:textId="29F3898F" w:rsidR="00A75F72" w:rsidRPr="00A75F72" w:rsidRDefault="00A75F72" w:rsidP="00A75F72">
      <w:pPr>
        <w:tabs>
          <w:tab w:val="left" w:pos="0"/>
        </w:tabs>
        <w:spacing w:after="0" w:line="240" w:lineRule="auto"/>
        <w:jc w:val="both"/>
        <w:rPr>
          <w:rFonts w:ascii="Arial" w:hAnsi="Arial" w:cs="Arial"/>
          <w:b/>
          <w:bCs/>
          <w:sz w:val="20"/>
          <w:szCs w:val="20"/>
          <w:u w:val="single"/>
        </w:rPr>
      </w:pPr>
      <w:r w:rsidRPr="00A75F72">
        <w:rPr>
          <w:rFonts w:ascii="Arial" w:hAnsi="Arial" w:cs="Arial"/>
          <w:b/>
          <w:bCs/>
          <w:sz w:val="20"/>
          <w:szCs w:val="20"/>
          <w:u w:val="single"/>
        </w:rPr>
        <w:t xml:space="preserve">ISO 20000-1:2018 is the only standard in ISO family, which is exclusively for Service Design. </w:t>
      </w:r>
    </w:p>
    <w:p w14:paraId="71D3F539" w14:textId="77777777" w:rsidR="00A75F72" w:rsidRPr="00603D89" w:rsidRDefault="00A75F72" w:rsidP="00603D89">
      <w:pPr>
        <w:tabs>
          <w:tab w:val="left" w:pos="0"/>
        </w:tabs>
        <w:jc w:val="both"/>
        <w:rPr>
          <w:rFonts w:ascii="Impact" w:hAnsi="Impact"/>
          <w:sz w:val="20"/>
          <w:szCs w:val="20"/>
        </w:rPr>
      </w:pPr>
    </w:p>
    <w:p w14:paraId="2178530F" w14:textId="00282BB5" w:rsidR="00DF78F4" w:rsidRDefault="00F96DBB" w:rsidP="00F96DBB">
      <w:pPr>
        <w:rPr>
          <w:rFonts w:ascii="Impact" w:hAnsi="Impact"/>
          <w:sz w:val="20"/>
          <w:szCs w:val="20"/>
        </w:rPr>
      </w:pPr>
      <w:r>
        <w:rPr>
          <w:rFonts w:ascii="Impact" w:hAnsi="Impact"/>
          <w:sz w:val="20"/>
          <w:szCs w:val="20"/>
        </w:rPr>
        <w:br w:type="page"/>
      </w:r>
      <w:r w:rsidR="00A86433">
        <w:rPr>
          <w:rFonts w:ascii="Impact" w:hAnsi="Impact"/>
          <w:noProof/>
          <w:sz w:val="20"/>
          <w:szCs w:val="20"/>
        </w:rPr>
        <w:lastRenderedPageBreak/>
        <mc:AlternateContent>
          <mc:Choice Requires="wps">
            <w:drawing>
              <wp:anchor distT="0" distB="0" distL="114300" distR="114300" simplePos="0" relativeHeight="251659264" behindDoc="0" locked="0" layoutInCell="1" allowOverlap="1" wp14:anchorId="2DA204E6" wp14:editId="00CF4ACD">
                <wp:simplePos x="0" y="0"/>
                <wp:positionH relativeFrom="column">
                  <wp:posOffset>4561429</wp:posOffset>
                </wp:positionH>
                <wp:positionV relativeFrom="paragraph">
                  <wp:posOffset>163852</wp:posOffset>
                </wp:positionV>
                <wp:extent cx="2208791" cy="2267501"/>
                <wp:effectExtent l="0" t="0" r="20320" b="19050"/>
                <wp:wrapNone/>
                <wp:docPr id="28" name="Text Box 28"/>
                <wp:cNvGraphicFramePr/>
                <a:graphic xmlns:a="http://schemas.openxmlformats.org/drawingml/2006/main">
                  <a:graphicData uri="http://schemas.microsoft.com/office/word/2010/wordprocessingShape">
                    <wps:wsp>
                      <wps:cNvSpPr txBox="1"/>
                      <wps:spPr>
                        <a:xfrm>
                          <a:off x="0" y="0"/>
                          <a:ext cx="2208791" cy="2267501"/>
                        </a:xfrm>
                        <a:prstGeom prst="rect">
                          <a:avLst/>
                        </a:prstGeom>
                        <a:solidFill>
                          <a:schemeClr val="lt1"/>
                        </a:solidFill>
                        <a:ln w="6350">
                          <a:solidFill>
                            <a:prstClr val="black"/>
                          </a:solidFill>
                        </a:ln>
                      </wps:spPr>
                      <wps:txb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2"/>
                                          <a:stretch>
                                            <a:fillRect/>
                                          </a:stretch>
                                        </pic:blipFill>
                                        <pic:spPr>
                                          <a:xfrm>
                                            <a:off x="0" y="0"/>
                                            <a:ext cx="2199890" cy="2210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04E6" id="Text Box 28" o:spid="_x0000_s1030" type="#_x0000_t202" style="position:absolute;margin-left:359.15pt;margin-top:12.9pt;width:173.9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arUAIAAKsEAAAOAAAAZHJzL2Uyb0RvYy54bWysVMtu2zAQvBfoPxC8N5JV52VEDlwHKQoE&#10;SQCnyJmmKFsoxWVJ2lL69R3SluOkPRW90NyHhrszu7667lvNtsr5hkzJRyc5Z8pIqhqzKvn3p9tP&#10;F5z5IEwlNBlV8hfl+fX044erzk5UQWvSlXIMIMZPOlvydQh2kmVerlUr/AlZZRCsybUiwHSrrHKi&#10;A3qrsyLPz7KOXGUdSeU9vDe7IJ8m/LpWMjzUtVeB6ZKjtpBOl85lPLPplZisnLDrRu7LEP9QRSsa&#10;g0cPUDciCLZxzR9QbSMdearDiaQ2o7pupEo9oJtR/q6bxVpYlXoBOd4eaPL/D1bebx8da6qSF1DK&#10;iBYaPak+sC/UM7jAT2f9BGkLi8TQww+dB7+HM7bd166Nv2iIIQ6mXw7sRjQJZ1HkF+eXI84kYkVx&#10;dn6aJ5zs9XPrfPiqqGXxUnIH+RKrYnvnA0pB6pASX/Okm+q20ToZcWTUXDu2FRBbhwH8TZY2rCv5&#10;2efTPAG/iUXow/dLLeSP2CbePMqCpQ2ckZRd8/EW+mWfSBwPxCypegFfjnYT5628bQB/J3x4FA4j&#10;BoqwNuEBR60JNdH+xtma3K+/+WM+lEeUsw4jW3L/cyOc4kx/M5iJy9F4HGc8GePT8wKGO44sjyNm&#10;084JREEQVJeuMT/o4Vo7ap+xXbP4KkLCSLxd8jBc52G3SNhOqWazlISptiLcmYWVEToKE2l96p+F&#10;s3tZAybinobhFpN36u5y45eGZptAdZOkjzzvWN3Tj41I6uy3N67csZ2yXv9jpr8BAAD//wMAUEsD&#10;BBQABgAIAAAAIQBvfaYr3gAAAAsBAAAPAAAAZHJzL2Rvd25yZXYueG1sTI/BTsMwEETvSPyDtUjc&#10;qJNUBDeNUwEqXDi1IM5u7NpW43Vku2n4e9wTHFf7NPOm3cxuIJMK0XrkUC4KIAp7Ly1qDl+fbw8M&#10;SEwCpRg8Kg4/KsKmu71pRSP9BXdq2idNcgjGRnAwKY0NpbE3yom48KPC/Dv64ETKZ9BUBnHJ4W6g&#10;VVHU1AmLucGIUb0a1Z/2Z8dh+6JXumcimC2T1k7z9/FDv3N+fzc/r4EkNac/GK76WR267HTwZ5SR&#10;DByeSrbMKIfqMU+4AkVdl0AOHJasWgHtWvp/Q/cLAAD//wMAUEsBAi0AFAAGAAgAAAAhALaDOJL+&#10;AAAA4QEAABMAAAAAAAAAAAAAAAAAAAAAAFtDb250ZW50X1R5cGVzXS54bWxQSwECLQAUAAYACAAA&#10;ACEAOP0h/9YAAACUAQAACwAAAAAAAAAAAAAAAAAvAQAAX3JlbHMvLnJlbHNQSwECLQAUAAYACAAA&#10;ACEAG+jmq1ACAACrBAAADgAAAAAAAAAAAAAAAAAuAgAAZHJzL2Uyb0RvYy54bWxQSwECLQAUAAYA&#10;CAAAACEAb32mK94AAAALAQAADwAAAAAAAAAAAAAAAACqBAAAZHJzL2Rvd25yZXYueG1sUEsFBgAA&#10;AAAEAAQA8wAAALUFAAAAAA==&#10;" fillcolor="white [3201]" strokeweight=".5pt">
                <v:textbo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3"/>
                                    <a:stretch>
                                      <a:fillRect/>
                                    </a:stretch>
                                  </pic:blipFill>
                                  <pic:spPr>
                                    <a:xfrm>
                                      <a:off x="0" y="0"/>
                                      <a:ext cx="2199890" cy="2210622"/>
                                    </a:xfrm>
                                    <a:prstGeom prst="rect">
                                      <a:avLst/>
                                    </a:prstGeom>
                                  </pic:spPr>
                                </pic:pic>
                              </a:graphicData>
                            </a:graphic>
                          </wp:inline>
                        </w:drawing>
                      </w:r>
                    </w:p>
                  </w:txbxContent>
                </v:textbox>
              </v:shape>
            </w:pict>
          </mc:Fallback>
        </mc:AlternateContent>
      </w:r>
      <w:r w:rsidR="00DF78F4">
        <w:rPr>
          <w:rFonts w:ascii="Impact" w:hAnsi="Impact"/>
          <w:sz w:val="20"/>
          <w:szCs w:val="20"/>
        </w:rPr>
        <w:t>What is Annexure L?</w:t>
      </w:r>
    </w:p>
    <w:p w14:paraId="0A81FE95" w14:textId="4B2373B9" w:rsidR="00DF78F4" w:rsidRPr="00DE10F7" w:rsidRDefault="00DF78F4" w:rsidP="007F1CFF">
      <w:pPr>
        <w:ind w:right="2970"/>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The </w:t>
      </w:r>
      <w:r w:rsidRPr="00DE10F7">
        <w:rPr>
          <w:rFonts w:ascii="Arial" w:hAnsi="Arial" w:cs="Arial"/>
          <w:b/>
          <w:bCs/>
          <w:color w:val="202122"/>
          <w:sz w:val="20"/>
          <w:szCs w:val="20"/>
          <w:shd w:val="clear" w:color="auto" w:fill="FFFFFF"/>
        </w:rPr>
        <w:t>Annex L</w:t>
      </w:r>
      <w:r w:rsidRPr="00DE10F7">
        <w:rPr>
          <w:rFonts w:ascii="Arial" w:hAnsi="Arial" w:cs="Arial"/>
          <w:color w:val="202122"/>
          <w:sz w:val="20"/>
          <w:szCs w:val="20"/>
          <w:shd w:val="clear" w:color="auto" w:fill="FFFFFF"/>
        </w:rPr>
        <w:t> (now renamed as Annex L in the 2019th edition from Annex SL) is a section of the ISO/IEC Directives part 1 that prescribes how ISO Management System Standard (MSS) standards should be written. The aim of Annex L is to enhance the consistency and alignment of MSS by providing a unifying and agreed-upon high level structure, identical core text and common terms and core definitions. The aim being that all ISO Type A MSS (and B where appropriate) are aligned and the compatibility of these standards is enhanced</w:t>
      </w:r>
      <w:r w:rsidR="000154C3" w:rsidRPr="00DE10F7">
        <w:rPr>
          <w:rFonts w:ascii="Arial" w:hAnsi="Arial" w:cs="Arial"/>
          <w:color w:val="202122"/>
          <w:sz w:val="20"/>
          <w:szCs w:val="20"/>
          <w:shd w:val="clear" w:color="auto" w:fill="FFFFFF"/>
        </w:rPr>
        <w:t>.</w:t>
      </w:r>
    </w:p>
    <w:p w14:paraId="2A1B5ACC" w14:textId="4CECAC75" w:rsidR="000154C3" w:rsidRPr="00DE10F7" w:rsidRDefault="000154C3" w:rsidP="007F1CFF">
      <w:pPr>
        <w:ind w:right="2970"/>
        <w:jc w:val="both"/>
        <w:rPr>
          <w:rFonts w:ascii="Impact" w:hAnsi="Impact"/>
          <w:sz w:val="20"/>
          <w:szCs w:val="20"/>
        </w:rPr>
      </w:pPr>
      <w:r w:rsidRPr="00DE10F7">
        <w:rPr>
          <w:rFonts w:ascii="Arial" w:hAnsi="Arial" w:cs="Arial"/>
          <w:color w:val="202122"/>
          <w:sz w:val="20"/>
          <w:szCs w:val="20"/>
          <w:shd w:val="clear" w:color="auto" w:fill="FFFFFF"/>
        </w:rPr>
        <w:t xml:space="preserve">So in short we can say that Annex L is the Skeleton of ISO Management Systems and all standards are now aligned as per Annex L and all the common elements terms and definitions have also been standardized. This has been done to bring in Standard in the Structure, which was not the case in the past, though the intention was the same. So we can say, out of Intent and Content of </w:t>
      </w:r>
      <w:r w:rsidR="007F1CFF">
        <w:rPr>
          <w:rFonts w:ascii="Arial" w:hAnsi="Arial" w:cs="Arial"/>
          <w:color w:val="202122"/>
          <w:sz w:val="20"/>
          <w:szCs w:val="20"/>
          <w:shd w:val="clear" w:color="auto" w:fill="FFFFFF"/>
        </w:rPr>
        <w:t>S</w:t>
      </w:r>
      <w:r w:rsidRPr="00DE10F7">
        <w:rPr>
          <w:rFonts w:ascii="Arial" w:hAnsi="Arial" w:cs="Arial"/>
          <w:color w:val="202122"/>
          <w:sz w:val="20"/>
          <w:szCs w:val="20"/>
          <w:shd w:val="clear" w:color="auto" w:fill="FFFFFF"/>
        </w:rPr>
        <w:t>MS, Content has undergone a change, in the form of Anne L.</w:t>
      </w:r>
    </w:p>
    <w:p w14:paraId="4B2FD80B" w14:textId="3605A0CD" w:rsidR="00195E3E" w:rsidRDefault="000154C3" w:rsidP="00195E3E">
      <w:pPr>
        <w:jc w:val="both"/>
        <w:rPr>
          <w:rFonts w:ascii="Impact" w:hAnsi="Impact"/>
          <w:sz w:val="20"/>
          <w:szCs w:val="20"/>
        </w:rPr>
      </w:pPr>
      <w:r>
        <w:rPr>
          <w:rFonts w:ascii="Impact" w:hAnsi="Impact"/>
          <w:sz w:val="20"/>
          <w:szCs w:val="20"/>
        </w:rPr>
        <w:t>W</w:t>
      </w:r>
      <w:r w:rsidR="00DF78F4">
        <w:rPr>
          <w:rFonts w:ascii="Impact" w:hAnsi="Impact"/>
          <w:sz w:val="20"/>
          <w:szCs w:val="20"/>
        </w:rPr>
        <w:t xml:space="preserve">hat To Do in Implementing </w:t>
      </w:r>
      <w:r w:rsidR="00693F55">
        <w:rPr>
          <w:rFonts w:ascii="Impact" w:hAnsi="Impact"/>
          <w:sz w:val="20"/>
          <w:szCs w:val="20"/>
        </w:rPr>
        <w:t>Service</w:t>
      </w:r>
      <w:r w:rsidR="00DF78F4" w:rsidRPr="00195E3E">
        <w:rPr>
          <w:rFonts w:ascii="Impact" w:hAnsi="Impact"/>
          <w:sz w:val="20"/>
          <w:szCs w:val="20"/>
        </w:rPr>
        <w:t xml:space="preserve"> Management System</w:t>
      </w:r>
      <w:r w:rsidR="00DF78F4">
        <w:rPr>
          <w:rFonts w:ascii="Impact" w:hAnsi="Impact"/>
          <w:sz w:val="20"/>
          <w:szCs w:val="20"/>
        </w:rPr>
        <w:t>?</w:t>
      </w:r>
    </w:p>
    <w:p w14:paraId="6B46B29E" w14:textId="6170066D" w:rsidR="00DF78F4" w:rsidRPr="00DE10F7" w:rsidRDefault="000154C3" w:rsidP="00195E3E">
      <w:pPr>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Based on the Scope and Context, following activities have to be performed in logical sequence. These guidelines given below are only basic milestones and a lot of activities may have to be streamlined as per the standard, based on Scope &amp; Context</w:t>
      </w:r>
      <w:r w:rsidR="00DE10F7">
        <w:rPr>
          <w:rFonts w:ascii="Arial" w:hAnsi="Arial" w:cs="Arial"/>
          <w:color w:val="202122"/>
          <w:sz w:val="20"/>
          <w:szCs w:val="20"/>
          <w:shd w:val="clear" w:color="auto" w:fill="FFFFFF"/>
        </w:rPr>
        <w:t>.</w:t>
      </w:r>
    </w:p>
    <w:tbl>
      <w:tblPr>
        <w:tblStyle w:val="TableGrid"/>
        <w:tblW w:w="10075" w:type="dxa"/>
        <w:tblLook w:val="04A0" w:firstRow="1" w:lastRow="0" w:firstColumn="1" w:lastColumn="0" w:noHBand="0" w:noVBand="1"/>
      </w:tblPr>
      <w:tblGrid>
        <w:gridCol w:w="659"/>
        <w:gridCol w:w="1397"/>
        <w:gridCol w:w="3996"/>
        <w:gridCol w:w="2059"/>
        <w:gridCol w:w="1964"/>
      </w:tblGrid>
      <w:tr w:rsidR="00D339B1" w14:paraId="763232D7" w14:textId="77777777" w:rsidTr="00D339B1">
        <w:tc>
          <w:tcPr>
            <w:tcW w:w="659" w:type="dxa"/>
            <w:vAlign w:val="center"/>
          </w:tcPr>
          <w:p w14:paraId="70DA31A9" w14:textId="05D408C0" w:rsidR="000154C3" w:rsidRPr="00DE10F7" w:rsidRDefault="00D339B1" w:rsidP="000154C3">
            <w:pPr>
              <w:jc w:val="center"/>
              <w:rPr>
                <w:rFonts w:ascii="Agency FB" w:hAnsi="Agency FB"/>
                <w:b/>
                <w:bCs/>
                <w:sz w:val="18"/>
                <w:szCs w:val="18"/>
              </w:rPr>
            </w:pPr>
            <w:r>
              <w:rPr>
                <w:rFonts w:ascii="Agency FB" w:hAnsi="Agency FB"/>
                <w:b/>
                <w:bCs/>
                <w:sz w:val="18"/>
                <w:szCs w:val="18"/>
              </w:rPr>
              <w:t xml:space="preserve">Step </w:t>
            </w:r>
            <w:r w:rsidR="000154C3" w:rsidRPr="00DE10F7">
              <w:rPr>
                <w:rFonts w:ascii="Agency FB" w:hAnsi="Agency FB"/>
                <w:b/>
                <w:bCs/>
                <w:sz w:val="18"/>
                <w:szCs w:val="18"/>
              </w:rPr>
              <w:t>#</w:t>
            </w:r>
          </w:p>
        </w:tc>
        <w:tc>
          <w:tcPr>
            <w:tcW w:w="1397" w:type="dxa"/>
            <w:vAlign w:val="center"/>
          </w:tcPr>
          <w:p w14:paraId="4784A2B7" w14:textId="6EDA4C7B"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 xml:space="preserve">Requirement of </w:t>
            </w:r>
            <w:r w:rsidR="007F1CFF">
              <w:rPr>
                <w:rFonts w:ascii="Agency FB" w:hAnsi="Agency FB"/>
                <w:b/>
                <w:bCs/>
                <w:sz w:val="18"/>
                <w:szCs w:val="18"/>
              </w:rPr>
              <w:t>S</w:t>
            </w:r>
            <w:r w:rsidRPr="00DE10F7">
              <w:rPr>
                <w:rFonts w:ascii="Agency FB" w:hAnsi="Agency FB"/>
                <w:b/>
                <w:bCs/>
                <w:sz w:val="18"/>
                <w:szCs w:val="18"/>
              </w:rPr>
              <w:t>MS</w:t>
            </w:r>
          </w:p>
        </w:tc>
        <w:tc>
          <w:tcPr>
            <w:tcW w:w="3996" w:type="dxa"/>
            <w:vAlign w:val="center"/>
          </w:tcPr>
          <w:p w14:paraId="46631694" w14:textId="49820DF1"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What needs to be done</w:t>
            </w:r>
          </w:p>
        </w:tc>
        <w:tc>
          <w:tcPr>
            <w:tcW w:w="2059" w:type="dxa"/>
            <w:vAlign w:val="center"/>
          </w:tcPr>
          <w:p w14:paraId="62660C46" w14:textId="477964D0"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In what way IRCBO can contribute</w:t>
            </w:r>
          </w:p>
        </w:tc>
        <w:tc>
          <w:tcPr>
            <w:tcW w:w="1964" w:type="dxa"/>
            <w:vAlign w:val="center"/>
          </w:tcPr>
          <w:p w14:paraId="7FF1B178" w14:textId="4D9833B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Tools Recommended</w:t>
            </w:r>
          </w:p>
        </w:tc>
      </w:tr>
      <w:tr w:rsidR="00D339B1" w14:paraId="1FD0FF1C" w14:textId="77777777" w:rsidTr="00D339B1">
        <w:tc>
          <w:tcPr>
            <w:tcW w:w="659" w:type="dxa"/>
            <w:vAlign w:val="center"/>
          </w:tcPr>
          <w:p w14:paraId="6513CB0A" w14:textId="326073F5" w:rsidR="00BE1DA7" w:rsidRPr="00BE1DA7" w:rsidRDefault="00BE1DA7" w:rsidP="00D339B1">
            <w:pPr>
              <w:jc w:val="center"/>
              <w:rPr>
                <w:rFonts w:cstheme="minorHAnsi"/>
                <w:sz w:val="18"/>
                <w:szCs w:val="18"/>
              </w:rPr>
            </w:pPr>
            <w:r w:rsidRPr="00BE1DA7">
              <w:rPr>
                <w:rFonts w:cstheme="minorHAnsi"/>
                <w:sz w:val="18"/>
                <w:szCs w:val="18"/>
              </w:rPr>
              <w:t>1</w:t>
            </w:r>
          </w:p>
        </w:tc>
        <w:tc>
          <w:tcPr>
            <w:tcW w:w="1397" w:type="dxa"/>
            <w:vAlign w:val="center"/>
          </w:tcPr>
          <w:p w14:paraId="7ED551D2" w14:textId="4FD790BC" w:rsidR="00BE1DA7" w:rsidRPr="00BE1DA7" w:rsidRDefault="00D339B1" w:rsidP="00DE10F7">
            <w:pPr>
              <w:jc w:val="right"/>
              <w:rPr>
                <w:rFonts w:cstheme="minorHAnsi"/>
                <w:sz w:val="18"/>
                <w:szCs w:val="18"/>
              </w:rPr>
            </w:pPr>
            <w:r>
              <w:rPr>
                <w:rFonts w:cstheme="minorHAnsi"/>
                <w:sz w:val="18"/>
                <w:szCs w:val="18"/>
              </w:rPr>
              <w:t xml:space="preserve">Documentation </w:t>
            </w:r>
          </w:p>
        </w:tc>
        <w:tc>
          <w:tcPr>
            <w:tcW w:w="3996" w:type="dxa"/>
          </w:tcPr>
          <w:p w14:paraId="77C6C899" w14:textId="0F70EF58"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Define Scope (Technical [Product/Services] and Territorial Scope (# Locations) where the MS is needed. The Org. Management decides the specific scope</w:t>
            </w:r>
            <w:r w:rsidR="005E66C9">
              <w:rPr>
                <w:rFonts w:cstheme="minorHAnsi"/>
                <w:sz w:val="18"/>
                <w:szCs w:val="18"/>
              </w:rPr>
              <w:t>;</w:t>
            </w:r>
          </w:p>
          <w:p w14:paraId="58B0DEE6" w14:textId="6E757288"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Defining the External &amp; Interested Parties, their business relationship with Org. (in relevance to scope), Identification of critical processes, Information &amp; Information classification)</w:t>
            </w:r>
            <w:r w:rsidR="005E66C9">
              <w:rPr>
                <w:rFonts w:cstheme="minorHAnsi"/>
                <w:sz w:val="18"/>
                <w:szCs w:val="18"/>
              </w:rPr>
              <w:t>;</w:t>
            </w:r>
          </w:p>
        </w:tc>
        <w:tc>
          <w:tcPr>
            <w:tcW w:w="2059" w:type="dxa"/>
            <w:vMerge w:val="restart"/>
            <w:vAlign w:val="center"/>
          </w:tcPr>
          <w:p w14:paraId="7B157A3A" w14:textId="562831E7" w:rsidR="00BE1DA7" w:rsidRDefault="00BE1DA7" w:rsidP="00D339B1">
            <w:pPr>
              <w:rPr>
                <w:rFonts w:cstheme="minorHAnsi"/>
                <w:sz w:val="18"/>
                <w:szCs w:val="18"/>
              </w:rPr>
            </w:pPr>
            <w:r>
              <w:rPr>
                <w:rFonts w:cstheme="minorHAnsi"/>
                <w:sz w:val="18"/>
                <w:szCs w:val="18"/>
              </w:rPr>
              <w:t xml:space="preserve">IRCBO’s Qualified &amp; Experienced consultants can help you in designing, defining, </w:t>
            </w:r>
            <w:r w:rsidR="005E66C9">
              <w:rPr>
                <w:rFonts w:cstheme="minorHAnsi"/>
                <w:sz w:val="18"/>
                <w:szCs w:val="18"/>
              </w:rPr>
              <w:t>I</w:t>
            </w:r>
            <w:r>
              <w:rPr>
                <w:rFonts w:cstheme="minorHAnsi"/>
                <w:sz w:val="18"/>
                <w:szCs w:val="18"/>
              </w:rPr>
              <w:t>mplementing, monitoring and Improving the MS.</w:t>
            </w:r>
          </w:p>
          <w:p w14:paraId="1463EFE7" w14:textId="0D1ED410" w:rsidR="00BE1DA7" w:rsidRPr="00BE1DA7" w:rsidRDefault="00BE1DA7" w:rsidP="00D339B1">
            <w:pPr>
              <w:rPr>
                <w:rFonts w:cstheme="minorHAnsi"/>
                <w:sz w:val="18"/>
                <w:szCs w:val="18"/>
              </w:rPr>
            </w:pPr>
            <w:r>
              <w:rPr>
                <w:rFonts w:cstheme="minorHAnsi"/>
                <w:sz w:val="18"/>
                <w:szCs w:val="18"/>
              </w:rPr>
              <w:t xml:space="preserve">Note: Our contracts can also be associated after Certification for Maintenance of Management System through our digitized tool contributions – aim is to make any MS a plug and play for most effective Controls &amp; Complying </w:t>
            </w:r>
          </w:p>
        </w:tc>
        <w:tc>
          <w:tcPr>
            <w:tcW w:w="1964" w:type="dxa"/>
            <w:vMerge w:val="restart"/>
            <w:vAlign w:val="center"/>
          </w:tcPr>
          <w:p w14:paraId="4615DAC8" w14:textId="13F22DDB" w:rsidR="00BE1DA7" w:rsidRDefault="00BE1DA7" w:rsidP="00D339B1">
            <w:pPr>
              <w:rPr>
                <w:rFonts w:cstheme="minorHAnsi"/>
                <w:sz w:val="18"/>
                <w:szCs w:val="18"/>
              </w:rPr>
            </w:pPr>
            <w:r>
              <w:rPr>
                <w:rFonts w:cstheme="minorHAnsi"/>
                <w:sz w:val="18"/>
                <w:szCs w:val="18"/>
              </w:rPr>
              <w:t>IRCBO Tool Kit which includes all solutions for Implementation and backed up by IRCBO Designed Software in cloud for :</w:t>
            </w:r>
          </w:p>
          <w:p w14:paraId="7C076379" w14:textId="4CD5F33D" w:rsid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training</w:t>
            </w:r>
          </w:p>
          <w:p w14:paraId="46E14C58" w14:textId="0F81F704" w:rsidR="00BE1DA7" w:rsidRDefault="00BE1DA7" w:rsidP="00D339B1">
            <w:pPr>
              <w:pStyle w:val="ListParagraph"/>
              <w:ind w:left="70"/>
              <w:rPr>
                <w:rFonts w:cstheme="minorHAnsi"/>
                <w:sz w:val="18"/>
                <w:szCs w:val="18"/>
              </w:rPr>
            </w:pPr>
            <w:r>
              <w:rPr>
                <w:rFonts w:cstheme="minorHAnsi"/>
                <w:sz w:val="18"/>
                <w:szCs w:val="18"/>
              </w:rPr>
              <w:t xml:space="preserve">(including </w:t>
            </w:r>
          </w:p>
          <w:p w14:paraId="07EE1F76" w14:textId="68D7BBA1" w:rsidR="00BE1DA7" w:rsidRDefault="00BE1DA7" w:rsidP="00D339B1">
            <w:pPr>
              <w:pStyle w:val="ListParagraph"/>
              <w:ind w:left="70"/>
              <w:rPr>
                <w:rFonts w:cstheme="minorHAnsi"/>
                <w:sz w:val="18"/>
                <w:szCs w:val="18"/>
              </w:rPr>
            </w:pPr>
            <w:r>
              <w:rPr>
                <w:rFonts w:cstheme="minorHAnsi"/>
                <w:sz w:val="18"/>
                <w:szCs w:val="18"/>
              </w:rPr>
              <w:t>Induction for new employees, awareness &amp; unlimited Internal Auditor Training &amp; Qualification</w:t>
            </w:r>
          </w:p>
          <w:p w14:paraId="58F73C4B" w14:textId="5E2025B0" w:rsidR="00BE1DA7" w:rsidRP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Internal Auditing Software</w:t>
            </w:r>
          </w:p>
        </w:tc>
      </w:tr>
      <w:tr w:rsidR="00D339B1" w14:paraId="6CE1D71F" w14:textId="77777777" w:rsidTr="00D339B1">
        <w:tc>
          <w:tcPr>
            <w:tcW w:w="659" w:type="dxa"/>
            <w:vAlign w:val="center"/>
          </w:tcPr>
          <w:p w14:paraId="01B7CBD2" w14:textId="11D54D78" w:rsidR="00BE1DA7" w:rsidRPr="00BE1DA7" w:rsidRDefault="00D339B1" w:rsidP="00D339B1">
            <w:pPr>
              <w:jc w:val="center"/>
              <w:rPr>
                <w:rFonts w:cstheme="minorHAnsi"/>
                <w:sz w:val="18"/>
                <w:szCs w:val="18"/>
              </w:rPr>
            </w:pPr>
            <w:r>
              <w:rPr>
                <w:rFonts w:cstheme="minorHAnsi"/>
                <w:sz w:val="18"/>
                <w:szCs w:val="18"/>
              </w:rPr>
              <w:t>2</w:t>
            </w:r>
          </w:p>
        </w:tc>
        <w:tc>
          <w:tcPr>
            <w:tcW w:w="1397" w:type="dxa"/>
            <w:vAlign w:val="center"/>
          </w:tcPr>
          <w:p w14:paraId="2FD7A44C" w14:textId="7381A13D" w:rsidR="00BE1DA7" w:rsidRPr="00BE1DA7" w:rsidRDefault="00D339B1" w:rsidP="00DE10F7">
            <w:pPr>
              <w:jc w:val="right"/>
              <w:rPr>
                <w:rFonts w:cstheme="minorHAnsi"/>
                <w:sz w:val="18"/>
                <w:szCs w:val="18"/>
              </w:rPr>
            </w:pPr>
            <w:r>
              <w:rPr>
                <w:rFonts w:cstheme="minorHAnsi"/>
                <w:sz w:val="18"/>
                <w:szCs w:val="18"/>
              </w:rPr>
              <w:t>Implementation</w:t>
            </w:r>
          </w:p>
        </w:tc>
        <w:tc>
          <w:tcPr>
            <w:tcW w:w="3996" w:type="dxa"/>
          </w:tcPr>
          <w:p w14:paraId="3E6011AE" w14:textId="77777777" w:rsidR="00BE1DA7" w:rsidRDefault="00DE10F7" w:rsidP="00E505D7">
            <w:pPr>
              <w:pStyle w:val="ListParagraph"/>
              <w:numPr>
                <w:ilvl w:val="0"/>
                <w:numId w:val="9"/>
              </w:numPr>
              <w:ind w:left="93" w:hanging="180"/>
              <w:jc w:val="both"/>
              <w:rPr>
                <w:rFonts w:cstheme="minorHAnsi"/>
                <w:sz w:val="18"/>
                <w:szCs w:val="18"/>
              </w:rPr>
            </w:pPr>
            <w:r w:rsidRPr="00DE10F7">
              <w:rPr>
                <w:rFonts w:cstheme="minorHAnsi"/>
                <w:sz w:val="18"/>
                <w:szCs w:val="18"/>
              </w:rPr>
              <w:t>Defin</w:t>
            </w:r>
            <w:r w:rsidR="00E505D7">
              <w:rPr>
                <w:rFonts w:cstheme="minorHAnsi"/>
                <w:sz w:val="18"/>
                <w:szCs w:val="18"/>
              </w:rPr>
              <w:t>ing, approving, sharing QMS Policy;</w:t>
            </w:r>
          </w:p>
          <w:p w14:paraId="21EF3691" w14:textId="5C9F831A"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Assigning Responsibilities and Authorities in more transparent manner</w:t>
            </w:r>
            <w:r w:rsidR="005E66C9">
              <w:rPr>
                <w:rFonts w:cstheme="minorHAnsi"/>
                <w:sz w:val="18"/>
                <w:szCs w:val="18"/>
              </w:rPr>
              <w:t>;</w:t>
            </w:r>
          </w:p>
          <w:p w14:paraId="6FDA1F2C" w14:textId="7487E230"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Participating in Risk Mechanism and approving </w:t>
            </w:r>
            <w:r w:rsidR="005E66C9">
              <w:rPr>
                <w:rFonts w:cstheme="minorHAnsi"/>
                <w:sz w:val="18"/>
                <w:szCs w:val="18"/>
              </w:rPr>
              <w:t>Residual Risk and Incident investigations;</w:t>
            </w:r>
          </w:p>
          <w:p w14:paraId="4D05FB66" w14:textId="77777777" w:rsidR="00E505D7" w:rsidRDefault="005E66C9" w:rsidP="00E505D7">
            <w:pPr>
              <w:pStyle w:val="ListParagraph"/>
              <w:numPr>
                <w:ilvl w:val="0"/>
                <w:numId w:val="9"/>
              </w:numPr>
              <w:ind w:left="93" w:hanging="180"/>
              <w:jc w:val="both"/>
              <w:rPr>
                <w:rFonts w:cstheme="minorHAnsi"/>
                <w:sz w:val="18"/>
                <w:szCs w:val="18"/>
              </w:rPr>
            </w:pPr>
            <w:r>
              <w:rPr>
                <w:rFonts w:cstheme="minorHAnsi"/>
                <w:sz w:val="18"/>
                <w:szCs w:val="18"/>
              </w:rPr>
              <w:t>Focusing on Increasing Competency, Considering Internal Audit Findings seriously for Timely Corrective Actions in effective manner;</w:t>
            </w:r>
          </w:p>
          <w:p w14:paraId="7EC6CA40" w14:textId="4BC6DFDB" w:rsidR="005E66C9" w:rsidRPr="00DE10F7" w:rsidRDefault="005E66C9" w:rsidP="00E505D7">
            <w:pPr>
              <w:pStyle w:val="ListParagraph"/>
              <w:numPr>
                <w:ilvl w:val="0"/>
                <w:numId w:val="9"/>
              </w:numPr>
              <w:ind w:left="93" w:hanging="180"/>
              <w:jc w:val="both"/>
              <w:rPr>
                <w:rFonts w:cstheme="minorHAnsi"/>
                <w:sz w:val="18"/>
                <w:szCs w:val="18"/>
              </w:rPr>
            </w:pPr>
            <w:r>
              <w:rPr>
                <w:rFonts w:cstheme="minorHAnsi"/>
                <w:sz w:val="18"/>
                <w:szCs w:val="18"/>
              </w:rPr>
              <w:t>Maintaining good discipline in demonstrating Leadership and aiming for improvements through Management Review platforms;</w:t>
            </w:r>
          </w:p>
        </w:tc>
        <w:tc>
          <w:tcPr>
            <w:tcW w:w="2059" w:type="dxa"/>
            <w:vMerge/>
          </w:tcPr>
          <w:p w14:paraId="2B4A06DE" w14:textId="77777777" w:rsidR="00BE1DA7" w:rsidRPr="00BE1DA7" w:rsidRDefault="00BE1DA7" w:rsidP="00BE1DA7">
            <w:pPr>
              <w:rPr>
                <w:rFonts w:cstheme="minorHAnsi"/>
                <w:sz w:val="18"/>
                <w:szCs w:val="18"/>
              </w:rPr>
            </w:pPr>
          </w:p>
        </w:tc>
        <w:tc>
          <w:tcPr>
            <w:tcW w:w="1964" w:type="dxa"/>
            <w:vMerge/>
          </w:tcPr>
          <w:p w14:paraId="51F631D0" w14:textId="77777777" w:rsidR="00BE1DA7" w:rsidRPr="00BE1DA7" w:rsidRDefault="00BE1DA7" w:rsidP="00BE1DA7">
            <w:pPr>
              <w:rPr>
                <w:rFonts w:cstheme="minorHAnsi"/>
                <w:sz w:val="18"/>
                <w:szCs w:val="18"/>
              </w:rPr>
            </w:pPr>
          </w:p>
        </w:tc>
      </w:tr>
      <w:tr w:rsidR="00D339B1" w14:paraId="7E6829BD" w14:textId="77777777" w:rsidTr="00D339B1">
        <w:tc>
          <w:tcPr>
            <w:tcW w:w="659" w:type="dxa"/>
            <w:vAlign w:val="center"/>
          </w:tcPr>
          <w:p w14:paraId="05414FDA" w14:textId="61D6DB74" w:rsidR="00BE1DA7" w:rsidRPr="00BE1DA7" w:rsidRDefault="00D339B1" w:rsidP="00D339B1">
            <w:pPr>
              <w:jc w:val="center"/>
              <w:rPr>
                <w:rFonts w:cstheme="minorHAnsi"/>
                <w:sz w:val="18"/>
                <w:szCs w:val="18"/>
              </w:rPr>
            </w:pPr>
            <w:r>
              <w:rPr>
                <w:rFonts w:cstheme="minorHAnsi"/>
                <w:sz w:val="18"/>
                <w:szCs w:val="18"/>
              </w:rPr>
              <w:t>3</w:t>
            </w:r>
          </w:p>
        </w:tc>
        <w:tc>
          <w:tcPr>
            <w:tcW w:w="1397" w:type="dxa"/>
            <w:vAlign w:val="center"/>
          </w:tcPr>
          <w:p w14:paraId="2F06A2F2" w14:textId="74767152" w:rsidR="005E66C9" w:rsidRPr="00BE1DA7" w:rsidRDefault="00D339B1" w:rsidP="00DE10F7">
            <w:pPr>
              <w:jc w:val="right"/>
              <w:rPr>
                <w:rFonts w:cstheme="minorHAnsi"/>
                <w:sz w:val="18"/>
                <w:szCs w:val="18"/>
              </w:rPr>
            </w:pPr>
            <w:r>
              <w:rPr>
                <w:rFonts w:cstheme="minorHAnsi"/>
                <w:sz w:val="18"/>
                <w:szCs w:val="18"/>
              </w:rPr>
              <w:t>Periodical Review</w:t>
            </w:r>
          </w:p>
        </w:tc>
        <w:tc>
          <w:tcPr>
            <w:tcW w:w="3996" w:type="dxa"/>
          </w:tcPr>
          <w:p w14:paraId="3C635740" w14:textId="5DC1998A" w:rsidR="00F96DBB" w:rsidRDefault="00FC3EC7" w:rsidP="00FC3EC7">
            <w:pPr>
              <w:pStyle w:val="ListParagraph"/>
              <w:numPr>
                <w:ilvl w:val="0"/>
                <w:numId w:val="12"/>
              </w:numPr>
              <w:ind w:left="78" w:hanging="180"/>
              <w:rPr>
                <w:rFonts w:cstheme="minorHAnsi"/>
                <w:sz w:val="18"/>
                <w:szCs w:val="18"/>
              </w:rPr>
            </w:pPr>
            <w:r>
              <w:rPr>
                <w:rFonts w:cstheme="minorHAnsi"/>
                <w:sz w:val="18"/>
                <w:szCs w:val="18"/>
              </w:rPr>
              <w:t>Performing Internal Audits</w:t>
            </w:r>
          </w:p>
          <w:p w14:paraId="2CA5D9EF" w14:textId="5695DD55" w:rsidR="00F96DBB" w:rsidRPr="00E92340" w:rsidRDefault="00FC3EC7" w:rsidP="00FC3EC7">
            <w:pPr>
              <w:pStyle w:val="ListParagraph"/>
              <w:numPr>
                <w:ilvl w:val="0"/>
                <w:numId w:val="12"/>
              </w:numPr>
              <w:ind w:left="78" w:hanging="180"/>
              <w:rPr>
                <w:rFonts w:cstheme="minorHAnsi"/>
                <w:sz w:val="18"/>
                <w:szCs w:val="18"/>
              </w:rPr>
            </w:pPr>
            <w:r>
              <w:rPr>
                <w:rFonts w:cstheme="minorHAnsi"/>
                <w:sz w:val="18"/>
                <w:szCs w:val="18"/>
              </w:rPr>
              <w:t>Performing Management Reviews</w:t>
            </w:r>
          </w:p>
        </w:tc>
        <w:tc>
          <w:tcPr>
            <w:tcW w:w="2059" w:type="dxa"/>
            <w:vMerge/>
          </w:tcPr>
          <w:p w14:paraId="71A66C41" w14:textId="77777777" w:rsidR="00BE1DA7" w:rsidRPr="00BE1DA7" w:rsidRDefault="00BE1DA7" w:rsidP="00BE1DA7">
            <w:pPr>
              <w:rPr>
                <w:rFonts w:cstheme="minorHAnsi"/>
                <w:sz w:val="18"/>
                <w:szCs w:val="18"/>
              </w:rPr>
            </w:pPr>
          </w:p>
        </w:tc>
        <w:tc>
          <w:tcPr>
            <w:tcW w:w="1964" w:type="dxa"/>
            <w:vMerge/>
          </w:tcPr>
          <w:p w14:paraId="1893EFEE" w14:textId="77777777" w:rsidR="00BE1DA7" w:rsidRPr="00BE1DA7" w:rsidRDefault="00BE1DA7" w:rsidP="00BE1DA7">
            <w:pPr>
              <w:rPr>
                <w:rFonts w:cstheme="minorHAnsi"/>
                <w:sz w:val="18"/>
                <w:szCs w:val="18"/>
              </w:rPr>
            </w:pPr>
          </w:p>
        </w:tc>
      </w:tr>
      <w:tr w:rsidR="00D339B1" w14:paraId="69677678" w14:textId="77777777" w:rsidTr="00D339B1">
        <w:tc>
          <w:tcPr>
            <w:tcW w:w="659" w:type="dxa"/>
            <w:vAlign w:val="center"/>
          </w:tcPr>
          <w:p w14:paraId="7D2D0E4F" w14:textId="0F502C17" w:rsidR="00BE1DA7" w:rsidRPr="00BE1DA7" w:rsidRDefault="00D339B1" w:rsidP="00D339B1">
            <w:pPr>
              <w:jc w:val="center"/>
              <w:rPr>
                <w:rFonts w:cstheme="minorHAnsi"/>
                <w:sz w:val="18"/>
                <w:szCs w:val="18"/>
              </w:rPr>
            </w:pPr>
            <w:r>
              <w:rPr>
                <w:rFonts w:cstheme="minorHAnsi"/>
                <w:sz w:val="18"/>
                <w:szCs w:val="18"/>
              </w:rPr>
              <w:t>4</w:t>
            </w:r>
          </w:p>
        </w:tc>
        <w:tc>
          <w:tcPr>
            <w:tcW w:w="1397" w:type="dxa"/>
            <w:vAlign w:val="center"/>
          </w:tcPr>
          <w:p w14:paraId="7D164545" w14:textId="0204DAF2" w:rsidR="00BE1DA7" w:rsidRPr="00BE1DA7" w:rsidRDefault="00D339B1" w:rsidP="00DE10F7">
            <w:pPr>
              <w:jc w:val="right"/>
              <w:rPr>
                <w:rFonts w:cstheme="minorHAnsi"/>
                <w:sz w:val="18"/>
                <w:szCs w:val="18"/>
              </w:rPr>
            </w:pPr>
            <w:r>
              <w:rPr>
                <w:rFonts w:cstheme="minorHAnsi"/>
                <w:sz w:val="18"/>
                <w:szCs w:val="18"/>
              </w:rPr>
              <w:t>Continual Improvement</w:t>
            </w:r>
          </w:p>
        </w:tc>
        <w:tc>
          <w:tcPr>
            <w:tcW w:w="3996" w:type="dxa"/>
          </w:tcPr>
          <w:p w14:paraId="5A6C73F5" w14:textId="3B4AE600" w:rsidR="00BE1DA7" w:rsidRPr="00FC3EC7" w:rsidRDefault="00FC3EC7" w:rsidP="00FC3EC7">
            <w:pPr>
              <w:pStyle w:val="ListParagraph"/>
              <w:numPr>
                <w:ilvl w:val="0"/>
                <w:numId w:val="13"/>
              </w:numPr>
              <w:ind w:left="78" w:hanging="180"/>
              <w:rPr>
                <w:rFonts w:cstheme="minorHAnsi"/>
                <w:sz w:val="18"/>
                <w:szCs w:val="18"/>
              </w:rPr>
            </w:pPr>
            <w:r>
              <w:rPr>
                <w:rFonts w:cstheme="minorHAnsi"/>
                <w:sz w:val="18"/>
                <w:szCs w:val="18"/>
              </w:rPr>
              <w:t>Understanding the difference between Continuous Improvement &amp; Continual Improvement and Implementing the same.</w:t>
            </w:r>
          </w:p>
        </w:tc>
        <w:tc>
          <w:tcPr>
            <w:tcW w:w="2059" w:type="dxa"/>
            <w:vMerge/>
          </w:tcPr>
          <w:p w14:paraId="0DA95CA4" w14:textId="77777777" w:rsidR="00BE1DA7" w:rsidRPr="00BE1DA7" w:rsidRDefault="00BE1DA7" w:rsidP="00BE1DA7">
            <w:pPr>
              <w:rPr>
                <w:rFonts w:cstheme="minorHAnsi"/>
                <w:sz w:val="18"/>
                <w:szCs w:val="18"/>
              </w:rPr>
            </w:pPr>
          </w:p>
        </w:tc>
        <w:tc>
          <w:tcPr>
            <w:tcW w:w="1964" w:type="dxa"/>
            <w:vMerge/>
          </w:tcPr>
          <w:p w14:paraId="3553C2DD" w14:textId="77777777" w:rsidR="00BE1DA7" w:rsidRPr="00BE1DA7" w:rsidRDefault="00BE1DA7" w:rsidP="00BE1DA7">
            <w:pPr>
              <w:rPr>
                <w:rFonts w:cstheme="minorHAnsi"/>
                <w:sz w:val="18"/>
                <w:szCs w:val="18"/>
              </w:rPr>
            </w:pPr>
          </w:p>
        </w:tc>
      </w:tr>
    </w:tbl>
    <w:p w14:paraId="1A5F6459" w14:textId="77777777" w:rsidR="000154C3" w:rsidRPr="00195E3E" w:rsidRDefault="000154C3" w:rsidP="00BE1DA7">
      <w:pPr>
        <w:rPr>
          <w:rFonts w:ascii="Arial Narrow" w:hAnsi="Arial Narrow"/>
          <w:sz w:val="20"/>
          <w:szCs w:val="20"/>
        </w:rPr>
      </w:pPr>
    </w:p>
    <w:p w14:paraId="72F62078" w14:textId="3057288D" w:rsidR="00BE2FE0" w:rsidRDefault="00BE2FE0"/>
    <w:sectPr w:rsidR="00BE2FE0" w:rsidSect="00F96DBB">
      <w:headerReference w:type="default" r:id="rId14"/>
      <w:footerReference w:type="default" r:id="rId15"/>
      <w:pgSz w:w="12240" w:h="15840"/>
      <w:pgMar w:top="1440" w:right="810" w:bottom="99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2EFB5" w14:textId="77777777" w:rsidR="00246128" w:rsidRDefault="00246128" w:rsidP="00830055">
      <w:pPr>
        <w:spacing w:after="0" w:line="240" w:lineRule="auto"/>
      </w:pPr>
      <w:r>
        <w:separator/>
      </w:r>
    </w:p>
  </w:endnote>
  <w:endnote w:type="continuationSeparator" w:id="0">
    <w:p w14:paraId="78A16616" w14:textId="77777777" w:rsidR="00246128" w:rsidRDefault="00246128" w:rsidP="0083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1CFC" w14:textId="7D1B3AF7" w:rsidR="006F0A2F" w:rsidRPr="006F0A2F" w:rsidRDefault="006F0A2F" w:rsidP="006F0A2F">
    <w:pPr>
      <w:pStyle w:val="Footer"/>
      <w:pBdr>
        <w:top w:val="single" w:sz="4" w:space="1" w:color="D9D9D9" w:themeColor="background1" w:themeShade="D9"/>
      </w:pBdr>
      <w:jc w:val="center"/>
      <w:rPr>
        <w:rFonts w:ascii="Arial Narrow" w:hAnsi="Arial Narrow"/>
      </w:rPr>
    </w:pPr>
    <w:r w:rsidRPr="009A4786">
      <w:rPr>
        <w:rFonts w:ascii="Bauhaus 93" w:hAnsi="Bauhaus 93"/>
        <w:color w:val="FF0000"/>
      </w:rPr>
      <w:t>IRCBO</w:t>
    </w:r>
    <w:r>
      <w:rPr>
        <w:rFonts w:ascii="Bauhaus 93" w:hAnsi="Bauhaus 93"/>
      </w:rPr>
      <w:t xml:space="preserve"> </w:t>
    </w:r>
    <w:r>
      <w:rPr>
        <w:rFonts w:ascii="Arial Narrow" w:hAnsi="Arial Narrow"/>
      </w:rPr>
      <w:t xml:space="preserve">Solutions Pvt. Ltd., </w:t>
    </w:r>
    <w:r w:rsidRPr="009A4786">
      <w:rPr>
        <w:rFonts w:ascii="Agency FB" w:hAnsi="Agency FB"/>
      </w:rPr>
      <w:t>419, City Centre, Sector 12, Dwarka – 110078</w:t>
    </w:r>
    <w:r w:rsidR="009A4786">
      <w:rPr>
        <w:rFonts w:ascii="Agency FB" w:hAnsi="Agency FB"/>
      </w:rPr>
      <w:t>, New Delhi, INDIA</w:t>
    </w:r>
    <w:r w:rsidRPr="009A4786">
      <w:rPr>
        <w:rFonts w:ascii="Agency FB" w:hAnsi="Agency FB"/>
      </w:rPr>
      <w:t xml:space="preserve">  / Tele : +91 11 </w:t>
    </w:r>
    <w:r w:rsidR="009A4786" w:rsidRPr="009A4786">
      <w:rPr>
        <w:rFonts w:ascii="Agency FB" w:hAnsi="Agency FB"/>
      </w:rPr>
      <w:t>42603275</w:t>
    </w:r>
  </w:p>
  <w:p w14:paraId="50B5C8FA" w14:textId="728C7F19" w:rsidR="006F0A2F" w:rsidRDefault="006F0A2F" w:rsidP="006F0A2F">
    <w:pPr>
      <w:pStyle w:val="Footer"/>
      <w:pBdr>
        <w:top w:val="single" w:sz="4" w:space="1" w:color="D9D9D9" w:themeColor="background1" w:themeShade="D9"/>
      </w:pBdr>
      <w:rPr>
        <w:b/>
        <w:bCs/>
      </w:rPr>
    </w:pPr>
    <w:r>
      <w:t xml:space="preserve"> </w:t>
    </w:r>
    <w:r>
      <w:rPr>
        <w:rFonts w:cstheme="minorHAnsi"/>
      </w:rPr>
      <w:t>©</w:t>
    </w:r>
    <w:r>
      <w:t xml:space="preserve"> </w:t>
    </w:r>
    <w:r w:rsidRPr="006F0A2F">
      <w:rPr>
        <w:rFonts w:ascii="Bauhaus 93" w:hAnsi="Bauhaus 93"/>
        <w:color w:val="FF0000"/>
      </w:rPr>
      <w:t>IRCBO</w:t>
    </w:r>
    <w:r w:rsidR="009A4786" w:rsidRPr="009A4786">
      <w:rPr>
        <w:rFonts w:ascii="Agency FB" w:hAnsi="Agency FB"/>
        <w:sz w:val="18"/>
        <w:szCs w:val="18"/>
        <w:vertAlign w:val="superscript"/>
      </w:rPr>
      <w:t>TM</w:t>
    </w:r>
    <w:r>
      <w:t xml:space="preserve">      </w:t>
    </w:r>
    <w:r w:rsidR="009A4786">
      <w:t>www.ircbo.solutions</w:t>
    </w:r>
    <w:r>
      <w:tab/>
      <w:t xml:space="preserve">Ver.1.0 2020 </w:t>
    </w:r>
    <w:r>
      <w:tab/>
    </w:r>
    <w:sdt>
      <w:sdtPr>
        <w:id w:val="-55300274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t>1</w:t>
        </w:r>
        <w:r>
          <w:rPr>
            <w:b/>
            <w:bCs/>
            <w:noProof/>
          </w:rPr>
          <w:fldChar w:fldCharType="end"/>
        </w:r>
        <w:r>
          <w:rPr>
            <w:b/>
            <w:bCs/>
          </w:rPr>
          <w:t xml:space="preserve"> | </w:t>
        </w:r>
        <w:r>
          <w:rPr>
            <w:color w:val="7F7F7F" w:themeColor="background1" w:themeShade="7F"/>
            <w:spacing w:val="60"/>
          </w:rPr>
          <w:t>Page</w:t>
        </w:r>
      </w:sdtContent>
    </w:sdt>
  </w:p>
  <w:p w14:paraId="3D37A099" w14:textId="68EBFF8D" w:rsidR="006F0A2F" w:rsidRDefault="006F0A2F" w:rsidP="006F0A2F">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93969" w14:textId="77777777" w:rsidR="00246128" w:rsidRDefault="00246128" w:rsidP="00830055">
      <w:pPr>
        <w:spacing w:after="0" w:line="240" w:lineRule="auto"/>
      </w:pPr>
      <w:r>
        <w:separator/>
      </w:r>
    </w:p>
  </w:footnote>
  <w:footnote w:type="continuationSeparator" w:id="0">
    <w:p w14:paraId="7DCF49E6" w14:textId="77777777" w:rsidR="00246128" w:rsidRDefault="00246128" w:rsidP="00830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B3F9" w14:textId="67027F09" w:rsidR="00830055" w:rsidRDefault="00A75F72" w:rsidP="005E66C9">
    <w:pPr>
      <w:pStyle w:val="Header"/>
      <w:pBdr>
        <w:bottom w:val="single" w:sz="4" w:space="1" w:color="auto"/>
      </w:pBdr>
    </w:pPr>
    <w:r>
      <w:rPr>
        <w:noProof/>
      </w:rPr>
      <mc:AlternateContent>
        <mc:Choice Requires="wps">
          <w:drawing>
            <wp:anchor distT="0" distB="0" distL="114300" distR="114300" simplePos="0" relativeHeight="251659264" behindDoc="0" locked="0" layoutInCell="1" allowOverlap="1" wp14:anchorId="5A0B03B5" wp14:editId="1E5463CE">
              <wp:simplePos x="0" y="0"/>
              <wp:positionH relativeFrom="column">
                <wp:posOffset>2208530</wp:posOffset>
              </wp:positionH>
              <wp:positionV relativeFrom="paragraph">
                <wp:posOffset>44450</wp:posOffset>
              </wp:positionV>
              <wp:extent cx="2689860" cy="584200"/>
              <wp:effectExtent l="0" t="0" r="15240" b="25400"/>
              <wp:wrapNone/>
              <wp:docPr id="14" name="Text Box 14"/>
              <wp:cNvGraphicFramePr/>
              <a:graphic xmlns:a="http://schemas.openxmlformats.org/drawingml/2006/main">
                <a:graphicData uri="http://schemas.microsoft.com/office/word/2010/wordprocessingShape">
                  <wps:wsp>
                    <wps:cNvSpPr txBox="1"/>
                    <wps:spPr>
                      <a:xfrm>
                        <a:off x="0" y="0"/>
                        <a:ext cx="2689860" cy="584200"/>
                      </a:xfrm>
                      <a:prstGeom prst="rect">
                        <a:avLst/>
                      </a:prstGeom>
                      <a:solidFill>
                        <a:schemeClr val="lt1"/>
                      </a:solidFill>
                      <a:ln w="6350">
                        <a:solidFill>
                          <a:schemeClr val="bg1"/>
                        </a:solidFill>
                      </a:ln>
                    </wps:spPr>
                    <wps:txbx>
                      <w:txbxContent>
                        <w:p w14:paraId="79FC978F" w14:textId="0D030FE0"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ISO</w:t>
                          </w:r>
                          <w:r w:rsidR="00A10F19">
                            <w:rPr>
                              <w:rFonts w:ascii="Impact" w:hAnsi="Impact"/>
                              <w:sz w:val="32"/>
                              <w:szCs w:val="32"/>
                            </w:rPr>
                            <w:t xml:space="preserve"> 20000-1</w:t>
                          </w:r>
                          <w:r w:rsidR="00195E3E" w:rsidRPr="00195E3E">
                            <w:rPr>
                              <w:rFonts w:ascii="Impact" w:hAnsi="Impact"/>
                              <w:sz w:val="32"/>
                              <w:szCs w:val="32"/>
                            </w:rPr>
                            <w:t>:201</w:t>
                          </w:r>
                          <w:r w:rsidR="00A10F19">
                            <w:rPr>
                              <w:rFonts w:ascii="Impact" w:hAnsi="Impact"/>
                              <w:sz w:val="32"/>
                              <w:szCs w:val="32"/>
                            </w:rPr>
                            <w:t>8</w:t>
                          </w:r>
                        </w:p>
                        <w:p w14:paraId="2B91CCB9" w14:textId="3949D02B" w:rsidR="00195E3E" w:rsidRPr="00195E3E" w:rsidRDefault="00A10F19" w:rsidP="00195E3E">
                          <w:pPr>
                            <w:spacing w:after="0" w:line="240" w:lineRule="auto"/>
                            <w:rPr>
                              <w:rFonts w:ascii="Impact" w:hAnsi="Impact"/>
                              <w:sz w:val="32"/>
                              <w:szCs w:val="32"/>
                            </w:rPr>
                          </w:pPr>
                          <w:r>
                            <w:rPr>
                              <w:rFonts w:ascii="Impact" w:hAnsi="Impact"/>
                              <w:sz w:val="32"/>
                              <w:szCs w:val="32"/>
                            </w:rPr>
                            <w:t>Service</w:t>
                          </w:r>
                          <w:r w:rsidR="00195E3E" w:rsidRPr="00195E3E">
                            <w:rPr>
                              <w:rFonts w:ascii="Impact" w:hAnsi="Impact"/>
                              <w:sz w:val="32"/>
                              <w:szCs w:val="32"/>
                            </w:rPr>
                            <w:t xml:space="preserve">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0B03B5" id="_x0000_t202" coordsize="21600,21600" o:spt="202" path="m,l,21600r21600,l21600,xe">
              <v:stroke joinstyle="miter"/>
              <v:path gradientshapeok="t" o:connecttype="rect"/>
            </v:shapetype>
            <v:shape id="Text Box 14" o:spid="_x0000_s1031" type="#_x0000_t202" style="position:absolute;margin-left:173.9pt;margin-top:3.5pt;width:211.8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S6SAIAAKMEAAAOAAAAZHJzL2Uyb0RvYy54bWysVE1vGjEQvVfqf7B8LwsUKEFZIkpEVSlK&#10;IiVRzsbrhZW8Htc27NJf32cvkI/mVPVixjOzzzNv3nB51daa7ZXzFZmcD3p9zpSRVFRmk/Onx9WX&#10;KWc+CFMITUbl/KA8v5p//nTZ2Jka0pZ0oRwDiPGzxuZ8G4KdZZmXW1UL3yOrDIIluVoEXN0mK5xo&#10;gF7rbNjvT7KGXGEdSeU9vNddkM8TflkqGe7K0qvAdM5RW0inS+c6ntn8Usw2TthtJY9liH+oohaV&#10;waNnqGsRBNu56i+oupKOPJWhJ6nOqCwrqVIP6GbQf9fNw1ZYlXoBOd6eafL/D1be7u8dqwrMbsSZ&#10;ETVm9KjawL5Ty+ACP431M6Q9WCSGFn7knvwezth2W7o6/qIhhjiYPpzZjWgSzuFkejGdICQRG09H&#10;GF+EyV6+ts6HH4pqFo2cO0wvkSr2Nz50qaeU+JgnXRWrSut0iYpRS+3YXmDWOqQaAf4mSxvW5Hzy&#10;ddxPwG9iSXMvCOvNBwjA0wY1R0663qMV2nV7JGpNxQE8OeqU5q1cVWjmRvhwLxykhf6xLuEOR6kJ&#10;xdDR4mxL7vdH/piPiSPKWQOp5tz/2gmnONM/DbRwMRiNorbTZTT+NsTFvY6sX0fMrl4SGBpgMa1M&#10;ZswP+mSWjupnbNUivoqQMBJv5zyczGXoFghbKdVikZKgZivCjXmwMkLHicRRPbbPwtnjPAOUcEsn&#10;UYvZu7F2ufFLQ4tdoLJKM48Ed6weeccmJNUctzau2ut7ynr5b5n/AQAA//8DAFBLAwQUAAYACAAA&#10;ACEAV9A4O94AAAAIAQAADwAAAGRycy9kb3ducmV2LnhtbEyPQUvDQBSE74L/YXmCN7upDaZNsylB&#10;EUEFsXrpbZt9JsHs25B9bdN/7/Okx2GGmW+KzeR7dcQxdoEMzGcJKKQ6uI4aA58fjzdLUJEtOdsH&#10;QgNnjLApLy8Km7twonc8brlRUkIxtwZa5iHXOtYtehtnYUAS7yuM3rLIsdFutCcp972+TZI77W1H&#10;stDaAe9brL+3B2/gOd3ZhwW/4Jlpequqp+WQxldjrq+mag2KceK/MPziCzqUwrQPB3JR9QYWaSbo&#10;bCCTS+Jn2TwFtTewWiWgy0L/P1D+AAAA//8DAFBLAQItABQABgAIAAAAIQC2gziS/gAAAOEBAAAT&#10;AAAAAAAAAAAAAAAAAAAAAABbQ29udGVudF9UeXBlc10ueG1sUEsBAi0AFAAGAAgAAAAhADj9If/W&#10;AAAAlAEAAAsAAAAAAAAAAAAAAAAALwEAAF9yZWxzLy5yZWxzUEsBAi0AFAAGAAgAAAAhAE3SdLpI&#10;AgAAowQAAA4AAAAAAAAAAAAAAAAALgIAAGRycy9lMm9Eb2MueG1sUEsBAi0AFAAGAAgAAAAhAFfQ&#10;ODveAAAACAEAAA8AAAAAAAAAAAAAAAAAogQAAGRycy9kb3ducmV2LnhtbFBLBQYAAAAABAAEAPMA&#10;AACtBQAAAAA=&#10;" fillcolor="white [3201]" strokecolor="white [3212]" strokeweight=".5pt">
              <v:textbox>
                <w:txbxContent>
                  <w:p w14:paraId="79FC978F" w14:textId="0D030FE0"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ISO</w:t>
                    </w:r>
                    <w:r w:rsidR="00A10F19">
                      <w:rPr>
                        <w:rFonts w:ascii="Impact" w:hAnsi="Impact"/>
                        <w:sz w:val="32"/>
                        <w:szCs w:val="32"/>
                      </w:rPr>
                      <w:t xml:space="preserve"> 20000-1</w:t>
                    </w:r>
                    <w:r w:rsidR="00195E3E" w:rsidRPr="00195E3E">
                      <w:rPr>
                        <w:rFonts w:ascii="Impact" w:hAnsi="Impact"/>
                        <w:sz w:val="32"/>
                        <w:szCs w:val="32"/>
                      </w:rPr>
                      <w:t>:201</w:t>
                    </w:r>
                    <w:r w:rsidR="00A10F19">
                      <w:rPr>
                        <w:rFonts w:ascii="Impact" w:hAnsi="Impact"/>
                        <w:sz w:val="32"/>
                        <w:szCs w:val="32"/>
                      </w:rPr>
                      <w:t>8</w:t>
                    </w:r>
                  </w:p>
                  <w:p w14:paraId="2B91CCB9" w14:textId="3949D02B" w:rsidR="00195E3E" w:rsidRPr="00195E3E" w:rsidRDefault="00A10F19" w:rsidP="00195E3E">
                    <w:pPr>
                      <w:spacing w:after="0" w:line="240" w:lineRule="auto"/>
                      <w:rPr>
                        <w:rFonts w:ascii="Impact" w:hAnsi="Impact"/>
                        <w:sz w:val="32"/>
                        <w:szCs w:val="32"/>
                      </w:rPr>
                    </w:pPr>
                    <w:r>
                      <w:rPr>
                        <w:rFonts w:ascii="Impact" w:hAnsi="Impact"/>
                        <w:sz w:val="32"/>
                        <w:szCs w:val="32"/>
                      </w:rPr>
                      <w:t>Service</w:t>
                    </w:r>
                    <w:r w:rsidR="00195E3E" w:rsidRPr="00195E3E">
                      <w:rPr>
                        <w:rFonts w:ascii="Impact" w:hAnsi="Impact"/>
                        <w:sz w:val="32"/>
                        <w:szCs w:val="32"/>
                      </w:rPr>
                      <w:t xml:space="preserve"> Management System</w:t>
                    </w:r>
                  </w:p>
                </w:txbxContent>
              </v:textbox>
            </v:shape>
          </w:pict>
        </mc:Fallback>
      </mc:AlternateContent>
    </w:r>
    <w:r w:rsidR="005E66C9">
      <w:rPr>
        <w:noProof/>
      </w:rPr>
      <mc:AlternateContent>
        <mc:Choice Requires="wps">
          <w:drawing>
            <wp:anchor distT="0" distB="0" distL="114300" distR="114300" simplePos="0" relativeHeight="251660288" behindDoc="0" locked="0" layoutInCell="1" allowOverlap="1" wp14:anchorId="187726C3" wp14:editId="17E72FBF">
              <wp:simplePos x="0" y="0"/>
              <wp:positionH relativeFrom="margin">
                <wp:align>left</wp:align>
              </wp:positionH>
              <wp:positionV relativeFrom="paragraph">
                <wp:posOffset>2371</wp:posOffset>
              </wp:positionV>
              <wp:extent cx="1168106" cy="486271"/>
              <wp:effectExtent l="0" t="0" r="13335" b="28575"/>
              <wp:wrapNone/>
              <wp:docPr id="42" name="Text Box 42"/>
              <wp:cNvGraphicFramePr/>
              <a:graphic xmlns:a="http://schemas.openxmlformats.org/drawingml/2006/main">
                <a:graphicData uri="http://schemas.microsoft.com/office/word/2010/wordprocessingShape">
                  <wps:wsp>
                    <wps:cNvSpPr txBox="1"/>
                    <wps:spPr>
                      <a:xfrm>
                        <a:off x="0" y="0"/>
                        <a:ext cx="1168106" cy="486271"/>
                      </a:xfrm>
                      <a:prstGeom prst="rect">
                        <a:avLst/>
                      </a:prstGeom>
                      <a:solidFill>
                        <a:schemeClr val="lt1"/>
                      </a:solidFill>
                      <a:ln w="6350">
                        <a:solidFill>
                          <a:schemeClr val="bg1"/>
                        </a:solidFill>
                      </a:ln>
                    </wps:spPr>
                    <wps:txb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26C3" id="Text Box 42" o:spid="_x0000_s1032" type="#_x0000_t202" style="position:absolute;margin-left:0;margin-top:.2pt;width:92pt;height:38.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3ySwIAAKoEAAAOAAAAZHJzL2Uyb0RvYy54bWysVFFv2jAQfp+0/2D5fSRhlFJEqBgV0yTU&#10;VoKpz8axSSTH59mGhP36nR1CadenaS/mfHf5fPfdd8zu21qRo7CuAp3TbJBSIjSHotL7nP7crr5M&#10;KHGe6YIp0CKnJ+Ho/fzzp1ljpmIIJahCWIIg2k0bk9PSezNNEsdLUTM3ACM0BiXYmnm82n1SWNYg&#10;eq2SYZqOkwZsYSxw4Rx6H7ognUd8KQX3T1I64YnKKdbm42njuQtnMp+x6d4yU1b8XAb7hypqVml8&#10;9AL1wDwjB1v9BVVX3IID6Qcc6gSkrLiIPWA3Wfqum03JjIi9IDnOXGhy/w+WPx6fLamKnI6GlGhW&#10;44y2ovXkG7QEXchPY9wU0zYGE32Lfpxz73foDG230tbhFxsiGEemTxd2AxoPH2XjSZaOKeEYG03G&#10;w9sIk7x+bazz3wXUJBg5tTi9SCo7rp3HSjC1TwmPOVBVsaqUipegGLFUlhwZzlr5HvxNltKkyen4&#10;600agd/EouZeEXb7DxCwAqWxkMBJ13uwfLtrI4cXXnZQnJAuC53gnOGrCntaM+efmUWFIUO4Nf4J&#10;D6kAa4KzRUkJ9vdH/pCPg8coJQ0qNqfu14FZQYn6oVESd9loFCQeL6Ob2yFe7HVkdx3Rh3oJSFSG&#10;+2l4NEO+V70pLdQvuFyL8CqGmOb4dk59by59t0e4nFwsFjEJRW2YX+uN4QE6DCZMbNu+MGvOY/Uo&#10;iEfotc2m76bb5YYvNSwOHmQVRx947lg9048LERVxXt6wcdf3mPX6FzP/AwAA//8DAFBLAwQUAAYA&#10;CAAAACEACx4anNkAAAAEAQAADwAAAGRycy9kb3ducmV2LnhtbEyPUUvDQBCE3wX/w7GCb/aiBhti&#10;NiUoIqhQrL74tk3WJJjbC7ltm/57r0/6OMww802xmt1g9jyF3gvC9SIBw1L7ppcW4fPj6SoDE5Sk&#10;ocELIxw5wKo8Pysob/xB3nm/0dbEEgk5IXSqY25tqDt2FBZ+ZInet58caZRTa5uJDrHcDfYmSe6s&#10;o17iQkcjP3Rc/2x2DuEl/aLHW33lo8q8rqrnbEzDG+LlxVzdg1Ge9S8MJ/yIDmVk2vqdNMEMCPGI&#10;IqRgTl6WRrlFWC4TsGVh/8OXvwAAAP//AwBQSwECLQAUAAYACAAAACEAtoM4kv4AAADhAQAAEwAA&#10;AAAAAAAAAAAAAAAAAAAAW0NvbnRlbnRfVHlwZXNdLnhtbFBLAQItABQABgAIAAAAIQA4/SH/1gAA&#10;AJQBAAALAAAAAAAAAAAAAAAAAC8BAABfcmVscy8ucmVsc1BLAQItABQABgAIAAAAIQDRHu3ySwIA&#10;AKoEAAAOAAAAAAAAAAAAAAAAAC4CAABkcnMvZTJvRG9jLnhtbFBLAQItABQABgAIAAAAIQALHhqc&#10;2QAAAAQBAAAPAAAAAAAAAAAAAAAAAKUEAABkcnMvZG93bnJldi54bWxQSwUGAAAAAAQABADzAAAA&#10;qwUAAAAA&#10;" fillcolor="white [3201]" strokecolor="white [3212]" strokeweight=".5pt">
              <v:textbo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2"/>
                                  <a:srcRect l="12506" t="13874" b="29621"/>
                                  <a:stretch/>
                                </pic:blipFill>
                                <pic:spPr>
                                  <a:xfrm>
                                    <a:off x="0" y="0"/>
                                    <a:ext cx="1069373" cy="418175"/>
                                  </a:xfrm>
                                  <a:prstGeom prst="rect">
                                    <a:avLst/>
                                  </a:prstGeom>
                                </pic:spPr>
                              </pic:pic>
                            </a:graphicData>
                          </a:graphic>
                        </wp:inline>
                      </w:drawing>
                    </w:r>
                  </w:p>
                </w:txbxContent>
              </v:textbox>
              <w10:wrap anchorx="margin"/>
            </v:shape>
          </w:pict>
        </mc:Fallback>
      </mc:AlternateContent>
    </w:r>
    <w:r w:rsidR="005E66C9">
      <w:t xml:space="preserve">                                     </w:t>
    </w:r>
    <w:r w:rsidR="00195E3E">
      <w:t xml:space="preserve">   </w:t>
    </w:r>
    <w:r w:rsidR="005E66C9">
      <w:t xml:space="preserve">      </w:t>
    </w:r>
    <w:r w:rsidR="00603D89">
      <w:rPr>
        <w:noProof/>
      </w:rPr>
      <w:drawing>
        <wp:inline distT="0" distB="0" distL="0" distR="0" wp14:anchorId="48F8946A" wp14:editId="6B413FCF">
          <wp:extent cx="616409" cy="771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6506" cy="771811"/>
                  </a:xfrm>
                  <a:prstGeom prst="rect">
                    <a:avLst/>
                  </a:prstGeom>
                  <a:noFill/>
                </pic:spPr>
              </pic:pic>
            </a:graphicData>
          </a:graphic>
        </wp:inline>
      </w:drawing>
    </w:r>
    <w:r w:rsidR="00195E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6387"/>
    <w:multiLevelType w:val="hybridMultilevel"/>
    <w:tmpl w:val="9ACE383C"/>
    <w:lvl w:ilvl="0" w:tplc="81D688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016D"/>
    <w:multiLevelType w:val="hybridMultilevel"/>
    <w:tmpl w:val="B69AD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F75B8"/>
    <w:multiLevelType w:val="hybridMultilevel"/>
    <w:tmpl w:val="B32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72CB2"/>
    <w:multiLevelType w:val="hybridMultilevel"/>
    <w:tmpl w:val="D32A7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14F3A"/>
    <w:multiLevelType w:val="hybridMultilevel"/>
    <w:tmpl w:val="23BEB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BF64BE"/>
    <w:multiLevelType w:val="hybridMultilevel"/>
    <w:tmpl w:val="9D1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3A6B72"/>
    <w:multiLevelType w:val="multilevel"/>
    <w:tmpl w:val="A0EC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FF6B35"/>
    <w:multiLevelType w:val="hybridMultilevel"/>
    <w:tmpl w:val="339C6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841D7D"/>
    <w:multiLevelType w:val="hybridMultilevel"/>
    <w:tmpl w:val="C1F8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50113F"/>
    <w:multiLevelType w:val="hybridMultilevel"/>
    <w:tmpl w:val="8C40F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463A9"/>
    <w:multiLevelType w:val="hybridMultilevel"/>
    <w:tmpl w:val="3CA4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6A7E56"/>
    <w:multiLevelType w:val="hybridMultilevel"/>
    <w:tmpl w:val="F7DC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A94CD1"/>
    <w:multiLevelType w:val="multilevel"/>
    <w:tmpl w:val="8C6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6BD7124"/>
    <w:multiLevelType w:val="hybridMultilevel"/>
    <w:tmpl w:val="62607ED4"/>
    <w:lvl w:ilvl="0" w:tplc="AA982016">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1"/>
  </w:num>
  <w:num w:numId="4">
    <w:abstractNumId w:val="3"/>
  </w:num>
  <w:num w:numId="5">
    <w:abstractNumId w:val="8"/>
  </w:num>
  <w:num w:numId="6">
    <w:abstractNumId w:val="1"/>
  </w:num>
  <w:num w:numId="7">
    <w:abstractNumId w:val="13"/>
  </w:num>
  <w:num w:numId="8">
    <w:abstractNumId w:val="0"/>
  </w:num>
  <w:num w:numId="9">
    <w:abstractNumId w:val="10"/>
  </w:num>
  <w:num w:numId="10">
    <w:abstractNumId w:val="12"/>
  </w:num>
  <w:num w:numId="11">
    <w:abstractNumId w:val="4"/>
  </w:num>
  <w:num w:numId="12">
    <w:abstractNumId w:val="9"/>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cumentProtection w:edit="readOnly" w:formatting="1" w:enforcement="1" w:cryptProviderType="rsaAES" w:cryptAlgorithmClass="hash" w:cryptAlgorithmType="typeAny" w:cryptAlgorithmSid="14" w:cryptSpinCount="100000" w:hash="M0BwY+1fo47reacsZupsxd6sv+Nh8d7LvPqABBddnf3qbhSh6g5kOMn2GIrxtjDSBZrMsEzcDB5UN7Lri+w2/Q==" w:salt="nbNURopoG2uJ3hFbZ5mmE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55"/>
    <w:rsid w:val="000119CC"/>
    <w:rsid w:val="000154C3"/>
    <w:rsid w:val="00145EA4"/>
    <w:rsid w:val="00195E3E"/>
    <w:rsid w:val="00246128"/>
    <w:rsid w:val="00277238"/>
    <w:rsid w:val="00424026"/>
    <w:rsid w:val="004553A0"/>
    <w:rsid w:val="004C7611"/>
    <w:rsid w:val="004D6FCB"/>
    <w:rsid w:val="005E66C9"/>
    <w:rsid w:val="00603D89"/>
    <w:rsid w:val="006376D5"/>
    <w:rsid w:val="00693F55"/>
    <w:rsid w:val="006C4BCC"/>
    <w:rsid w:val="006F0A2F"/>
    <w:rsid w:val="00722C0A"/>
    <w:rsid w:val="007F1CFF"/>
    <w:rsid w:val="00830055"/>
    <w:rsid w:val="009A4786"/>
    <w:rsid w:val="009E39B3"/>
    <w:rsid w:val="00A10F19"/>
    <w:rsid w:val="00A75F72"/>
    <w:rsid w:val="00A86433"/>
    <w:rsid w:val="00AA55AD"/>
    <w:rsid w:val="00AD5CA8"/>
    <w:rsid w:val="00BE1DA7"/>
    <w:rsid w:val="00BE2FE0"/>
    <w:rsid w:val="00D339B1"/>
    <w:rsid w:val="00D77966"/>
    <w:rsid w:val="00DE10F7"/>
    <w:rsid w:val="00DF78F4"/>
    <w:rsid w:val="00E505D7"/>
    <w:rsid w:val="00E92340"/>
    <w:rsid w:val="00ED2A24"/>
    <w:rsid w:val="00F06DAF"/>
    <w:rsid w:val="00F55A0B"/>
    <w:rsid w:val="00F96DBB"/>
    <w:rsid w:val="00FC01A8"/>
    <w:rsid w:val="00FC3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90CFA"/>
  <w15:chartTrackingRefBased/>
  <w15:docId w15:val="{8DC5935A-B86A-4F41-B19C-4F089687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055"/>
  </w:style>
  <w:style w:type="paragraph" w:styleId="Footer">
    <w:name w:val="footer"/>
    <w:basedOn w:val="Normal"/>
    <w:link w:val="FooterChar"/>
    <w:uiPriority w:val="99"/>
    <w:unhideWhenUsed/>
    <w:rsid w:val="00830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055"/>
  </w:style>
  <w:style w:type="character" w:styleId="Hyperlink">
    <w:name w:val="Hyperlink"/>
    <w:basedOn w:val="DefaultParagraphFont"/>
    <w:uiPriority w:val="99"/>
    <w:semiHidden/>
    <w:unhideWhenUsed/>
    <w:rsid w:val="00195E3E"/>
    <w:rPr>
      <w:color w:val="0000FF"/>
      <w:u w:val="single"/>
    </w:rPr>
  </w:style>
  <w:style w:type="table" w:styleId="TableGrid">
    <w:name w:val="Table Grid"/>
    <w:basedOn w:val="TableNormal"/>
    <w:uiPriority w:val="39"/>
    <w:rsid w:val="00AA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A2F"/>
    <w:pPr>
      <w:ind w:left="720"/>
      <w:contextualSpacing/>
    </w:pPr>
  </w:style>
  <w:style w:type="paragraph" w:customStyle="1" w:styleId="font8">
    <w:name w:val="font_8"/>
    <w:basedOn w:val="Normal"/>
    <w:rsid w:val="00FC0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FC01A8"/>
  </w:style>
  <w:style w:type="paragraph" w:styleId="NormalWeb">
    <w:name w:val="Normal (Web)"/>
    <w:basedOn w:val="Normal"/>
    <w:uiPriority w:val="99"/>
    <w:semiHidden/>
    <w:unhideWhenUsed/>
    <w:rsid w:val="00A10F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5">
    <w:name w:val="Pa15"/>
    <w:basedOn w:val="Normal"/>
    <w:next w:val="Normal"/>
    <w:uiPriority w:val="99"/>
    <w:rsid w:val="007F1CFF"/>
    <w:pPr>
      <w:autoSpaceDE w:val="0"/>
      <w:autoSpaceDN w:val="0"/>
      <w:adjustRightInd w:val="0"/>
      <w:spacing w:after="0" w:line="221" w:lineRule="atLeast"/>
    </w:pPr>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793910">
      <w:bodyDiv w:val="1"/>
      <w:marLeft w:val="0"/>
      <w:marRight w:val="0"/>
      <w:marTop w:val="0"/>
      <w:marBottom w:val="0"/>
      <w:divBdr>
        <w:top w:val="none" w:sz="0" w:space="0" w:color="auto"/>
        <w:left w:val="none" w:sz="0" w:space="0" w:color="auto"/>
        <w:bottom w:val="none" w:sz="0" w:space="0" w:color="auto"/>
        <w:right w:val="none" w:sz="0" w:space="0" w:color="auto"/>
      </w:divBdr>
    </w:div>
    <w:div w:id="707536074">
      <w:bodyDiv w:val="1"/>
      <w:marLeft w:val="0"/>
      <w:marRight w:val="0"/>
      <w:marTop w:val="0"/>
      <w:marBottom w:val="0"/>
      <w:divBdr>
        <w:top w:val="none" w:sz="0" w:space="0" w:color="auto"/>
        <w:left w:val="none" w:sz="0" w:space="0" w:color="auto"/>
        <w:bottom w:val="none" w:sz="0" w:space="0" w:color="auto"/>
        <w:right w:val="none" w:sz="0" w:space="0" w:color="auto"/>
      </w:divBdr>
    </w:div>
    <w:div w:id="1395545048">
      <w:bodyDiv w:val="1"/>
      <w:marLeft w:val="0"/>
      <w:marRight w:val="0"/>
      <w:marTop w:val="0"/>
      <w:marBottom w:val="0"/>
      <w:divBdr>
        <w:top w:val="none" w:sz="0" w:space="0" w:color="auto"/>
        <w:left w:val="none" w:sz="0" w:space="0" w:color="auto"/>
        <w:bottom w:val="none" w:sz="0" w:space="0" w:color="auto"/>
        <w:right w:val="none" w:sz="0" w:space="0" w:color="auto"/>
      </w:divBdr>
    </w:div>
    <w:div w:id="194302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gif"/><Relationship Id="rId4" Type="http://schemas.openxmlformats.org/officeDocument/2006/relationships/webSettings" Target="webSettings.xml"/><Relationship Id="rId9" Type="http://schemas.openxmlformats.org/officeDocument/2006/relationships/image" Target="media/image10.gi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3</Pages>
  <Words>1140</Words>
  <Characters>6498</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Naresh Rao</dc:creator>
  <cp:keywords/>
  <dc:description/>
  <cp:lastModifiedBy>Naresh Rao</cp:lastModifiedBy>
  <cp:revision>7</cp:revision>
  <dcterms:created xsi:type="dcterms:W3CDTF">2020-11-12T11:18:00Z</dcterms:created>
  <dcterms:modified xsi:type="dcterms:W3CDTF">2021-01-21T14:27:00Z</dcterms:modified>
</cp:coreProperties>
</file>